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7C5" w:rsidRDefault="00CF27C5" w:rsidP="00CF27C5">
      <w:pPr>
        <w:bidi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Capacity and Guardianship (Amendment No. 18) Law, 5776-2016</w:t>
      </w:r>
    </w:p>
    <w:p w:rsidR="00CF27C5" w:rsidRDefault="00CF27C5" w:rsidP="00CF27C5">
      <w:pPr>
        <w:bidi w:val="0"/>
        <w:spacing w:after="0" w:line="240" w:lineRule="auto"/>
        <w:jc w:val="center"/>
        <w:rPr>
          <w:rFonts w:ascii="Times New Roman" w:hAnsi="Times New Roman" w:cs="Times New Roman"/>
          <w:b/>
          <w:bCs/>
          <w:sz w:val="24"/>
          <w:szCs w:val="24"/>
        </w:rPr>
      </w:pPr>
    </w:p>
    <w:p w:rsidR="00C17B07" w:rsidRDefault="00CF27C5" w:rsidP="00CF27C5">
      <w:pPr>
        <w:bidi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p>
    <w:p w:rsidR="00CF27C5" w:rsidRDefault="00CF27C5" w:rsidP="00CF27C5">
      <w:pPr>
        <w:bidi w:val="0"/>
        <w:spacing w:after="0" w:line="240" w:lineRule="auto"/>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563"/>
        <w:gridCol w:w="1676"/>
        <w:gridCol w:w="707"/>
        <w:gridCol w:w="4010"/>
      </w:tblGrid>
      <w:tr w:rsidR="00CF27C5" w:rsidTr="007F1998">
        <w:tc>
          <w:tcPr>
            <w:tcW w:w="1384" w:type="dxa"/>
          </w:tcPr>
          <w:p w:rsidR="00CF27C5" w:rsidRPr="00CF27C5" w:rsidRDefault="00CF27C5" w:rsidP="00CF27C5">
            <w:pPr>
              <w:bidi w:val="0"/>
              <w:jc w:val="both"/>
              <w:rPr>
                <w:rFonts w:ascii="Times New Roman" w:hAnsi="Times New Roman" w:cs="Times New Roman"/>
                <w:sz w:val="20"/>
                <w:szCs w:val="20"/>
              </w:rPr>
            </w:pPr>
            <w:r>
              <w:rPr>
                <w:rFonts w:ascii="Times New Roman" w:hAnsi="Times New Roman" w:cs="Times New Roman"/>
                <w:sz w:val="20"/>
                <w:szCs w:val="20"/>
              </w:rPr>
              <w:t>Addition of section 67B.</w:t>
            </w:r>
          </w:p>
        </w:tc>
        <w:tc>
          <w:tcPr>
            <w:tcW w:w="567" w:type="dxa"/>
          </w:tcPr>
          <w:p w:rsidR="00CF27C5" w:rsidRDefault="00CF27C5" w:rsidP="00CF27C5">
            <w:pPr>
              <w:bidi w:val="0"/>
              <w:jc w:val="both"/>
              <w:rPr>
                <w:rFonts w:ascii="Times New Roman" w:hAnsi="Times New Roman" w:cs="Times New Roman"/>
                <w:sz w:val="24"/>
                <w:szCs w:val="24"/>
              </w:rPr>
            </w:pPr>
            <w:r>
              <w:rPr>
                <w:rFonts w:ascii="Times New Roman" w:hAnsi="Times New Roman" w:cs="Times New Roman"/>
                <w:sz w:val="24"/>
                <w:szCs w:val="24"/>
              </w:rPr>
              <w:t>30.</w:t>
            </w:r>
          </w:p>
        </w:tc>
        <w:tc>
          <w:tcPr>
            <w:tcW w:w="6571" w:type="dxa"/>
            <w:gridSpan w:val="3"/>
          </w:tcPr>
          <w:p w:rsidR="00CF27C5" w:rsidRDefault="00CF27C5" w:rsidP="00CF27C5">
            <w:pPr>
              <w:bidi w:val="0"/>
              <w:jc w:val="both"/>
              <w:rPr>
                <w:rFonts w:ascii="Times New Roman" w:hAnsi="Times New Roman" w:cs="Times New Roman"/>
                <w:sz w:val="24"/>
                <w:szCs w:val="24"/>
              </w:rPr>
            </w:pPr>
            <w:r>
              <w:rPr>
                <w:rFonts w:ascii="Times New Roman" w:hAnsi="Times New Roman" w:cs="Times New Roman"/>
                <w:sz w:val="24"/>
                <w:szCs w:val="24"/>
              </w:rPr>
              <w:t>The following shall be inserted after section 67A of the main Law:</w:t>
            </w:r>
          </w:p>
          <w:p w:rsidR="00CF27C5" w:rsidRDefault="00CF27C5" w:rsidP="00CF27C5">
            <w:pPr>
              <w:bidi w:val="0"/>
              <w:jc w:val="both"/>
              <w:rPr>
                <w:rFonts w:ascii="Times New Roman" w:hAnsi="Times New Roman" w:cs="Times New Roman"/>
                <w:sz w:val="24"/>
                <w:szCs w:val="24"/>
              </w:rPr>
            </w:pPr>
          </w:p>
        </w:tc>
      </w:tr>
      <w:tr w:rsidR="00CF27C5" w:rsidTr="007F1998">
        <w:tc>
          <w:tcPr>
            <w:tcW w:w="1384" w:type="dxa"/>
          </w:tcPr>
          <w:p w:rsidR="00CF27C5" w:rsidRDefault="00CF27C5" w:rsidP="00CF27C5">
            <w:pPr>
              <w:bidi w:val="0"/>
              <w:jc w:val="both"/>
              <w:rPr>
                <w:rFonts w:ascii="Times New Roman" w:hAnsi="Times New Roman" w:cs="Times New Roman"/>
                <w:sz w:val="20"/>
                <w:szCs w:val="20"/>
              </w:rPr>
            </w:pPr>
          </w:p>
        </w:tc>
        <w:tc>
          <w:tcPr>
            <w:tcW w:w="567" w:type="dxa"/>
          </w:tcPr>
          <w:p w:rsidR="00CF27C5" w:rsidRDefault="00CF27C5" w:rsidP="00CF27C5">
            <w:pPr>
              <w:bidi w:val="0"/>
              <w:jc w:val="both"/>
              <w:rPr>
                <w:rFonts w:ascii="Times New Roman" w:hAnsi="Times New Roman" w:cs="Times New Roman"/>
                <w:sz w:val="24"/>
                <w:szCs w:val="24"/>
              </w:rPr>
            </w:pPr>
          </w:p>
        </w:tc>
        <w:tc>
          <w:tcPr>
            <w:tcW w:w="1701" w:type="dxa"/>
          </w:tcPr>
          <w:p w:rsidR="00CF27C5" w:rsidRPr="00CF27C5" w:rsidRDefault="00CF27C5" w:rsidP="00CF27C5">
            <w:pPr>
              <w:bidi w:val="0"/>
              <w:jc w:val="both"/>
              <w:rPr>
                <w:rFonts w:ascii="Times New Roman" w:hAnsi="Times New Roman" w:cs="Times New Roman"/>
                <w:sz w:val="20"/>
                <w:szCs w:val="20"/>
              </w:rPr>
            </w:pPr>
            <w:r>
              <w:rPr>
                <w:rFonts w:ascii="Times New Roman" w:hAnsi="Times New Roman" w:cs="Times New Roman"/>
                <w:sz w:val="20"/>
                <w:szCs w:val="20"/>
              </w:rPr>
              <w:t>“Appointment of decision supporter</w:t>
            </w:r>
          </w:p>
        </w:tc>
        <w:tc>
          <w:tcPr>
            <w:tcW w:w="709" w:type="dxa"/>
          </w:tcPr>
          <w:p w:rsidR="00CF27C5" w:rsidRDefault="00CF27C5" w:rsidP="00CF27C5">
            <w:pPr>
              <w:bidi w:val="0"/>
              <w:jc w:val="both"/>
              <w:rPr>
                <w:rFonts w:ascii="Times New Roman" w:hAnsi="Times New Roman" w:cs="Times New Roman"/>
                <w:sz w:val="24"/>
                <w:szCs w:val="24"/>
              </w:rPr>
            </w:pPr>
            <w:r>
              <w:rPr>
                <w:rFonts w:ascii="Times New Roman" w:hAnsi="Times New Roman" w:cs="Times New Roman"/>
                <w:sz w:val="24"/>
                <w:szCs w:val="24"/>
              </w:rPr>
              <w:t>67B.</w:t>
            </w:r>
          </w:p>
        </w:tc>
        <w:tc>
          <w:tcPr>
            <w:tcW w:w="4161" w:type="dxa"/>
          </w:tcPr>
          <w:p w:rsidR="00CF27C5" w:rsidRDefault="00CF27C5" w:rsidP="00DE25B5">
            <w:pPr>
              <w:bidi w:val="0"/>
              <w:jc w:val="both"/>
              <w:rPr>
                <w:rFonts w:ascii="Times New Roman" w:hAnsi="Times New Roman" w:cs="Times New Roman"/>
                <w:sz w:val="24"/>
                <w:szCs w:val="24"/>
              </w:rPr>
            </w:pPr>
            <w:r>
              <w:rPr>
                <w:rFonts w:ascii="Times New Roman" w:hAnsi="Times New Roman" w:cs="Times New Roman"/>
                <w:sz w:val="24"/>
                <w:szCs w:val="24"/>
              </w:rPr>
              <w:t xml:space="preserve">(a) The </w:t>
            </w:r>
            <w:r w:rsidR="00DE25B5">
              <w:rPr>
                <w:rFonts w:ascii="Times New Roman" w:hAnsi="Times New Roman" w:cs="Times New Roman"/>
                <w:sz w:val="24"/>
                <w:szCs w:val="24"/>
              </w:rPr>
              <w:t>functions</w:t>
            </w:r>
            <w:r>
              <w:rPr>
                <w:rFonts w:ascii="Times New Roman" w:hAnsi="Times New Roman" w:cs="Times New Roman"/>
                <w:sz w:val="24"/>
                <w:szCs w:val="24"/>
              </w:rPr>
              <w:t xml:space="preserve"> of a decision </w:t>
            </w:r>
            <w:r w:rsidR="00887248">
              <w:rPr>
                <w:rFonts w:ascii="Times New Roman" w:hAnsi="Times New Roman" w:cs="Times New Roman"/>
                <w:sz w:val="24"/>
                <w:szCs w:val="24"/>
              </w:rPr>
              <w:t xml:space="preserve">making </w:t>
            </w:r>
            <w:r>
              <w:rPr>
                <w:rFonts w:ascii="Times New Roman" w:hAnsi="Times New Roman" w:cs="Times New Roman"/>
                <w:sz w:val="24"/>
                <w:szCs w:val="24"/>
              </w:rPr>
              <w:t>supporter will be all or part of the following –</w:t>
            </w:r>
          </w:p>
          <w:p w:rsidR="00CF27C5" w:rsidRDefault="00CF27C5" w:rsidP="00CF27C5">
            <w:pPr>
              <w:bidi w:val="0"/>
              <w:jc w:val="both"/>
              <w:rPr>
                <w:rFonts w:ascii="Times New Roman" w:hAnsi="Times New Roman" w:cs="Times New Roman"/>
                <w:sz w:val="24"/>
                <w:szCs w:val="24"/>
              </w:rPr>
            </w:pPr>
          </w:p>
          <w:p w:rsidR="00CF27C5" w:rsidRDefault="003F7A42" w:rsidP="003F7A42">
            <w:pPr>
              <w:bidi w:val="0"/>
              <w:ind w:left="459" w:hanging="459"/>
              <w:jc w:val="both"/>
              <w:rPr>
                <w:rFonts w:ascii="Times New Roman" w:hAnsi="Times New Roman" w:cs="Times New Roman"/>
                <w:sz w:val="24"/>
                <w:szCs w:val="24"/>
              </w:rPr>
            </w:pPr>
            <w:r>
              <w:rPr>
                <w:rFonts w:ascii="Times New Roman" w:hAnsi="Times New Roman" w:cs="Times New Roman"/>
                <w:sz w:val="24"/>
                <w:szCs w:val="24"/>
              </w:rPr>
              <w:t xml:space="preserve">      </w:t>
            </w:r>
            <w:r w:rsidR="00EF5C11">
              <w:rPr>
                <w:rFonts w:ascii="Times New Roman" w:hAnsi="Times New Roman" w:cs="Times New Roman"/>
                <w:sz w:val="24"/>
                <w:szCs w:val="24"/>
              </w:rPr>
              <w:t xml:space="preserve"> </w:t>
            </w:r>
            <w:r>
              <w:rPr>
                <w:rFonts w:ascii="Times New Roman" w:hAnsi="Times New Roman" w:cs="Times New Roman"/>
                <w:sz w:val="24"/>
                <w:szCs w:val="24"/>
              </w:rPr>
              <w:t xml:space="preserve">(1) </w:t>
            </w:r>
            <w:r w:rsidR="00527636">
              <w:rPr>
                <w:rFonts w:ascii="Times New Roman" w:hAnsi="Times New Roman" w:cs="Times New Roman"/>
                <w:sz w:val="24"/>
                <w:szCs w:val="24"/>
              </w:rPr>
              <w:t xml:space="preserve"> </w:t>
            </w:r>
            <w:r>
              <w:rPr>
                <w:rFonts w:ascii="Times New Roman" w:hAnsi="Times New Roman" w:cs="Times New Roman"/>
                <w:sz w:val="24"/>
                <w:szCs w:val="24"/>
              </w:rPr>
              <w:t>to assist a person in obtaining information from any entity;</w:t>
            </w:r>
          </w:p>
          <w:p w:rsidR="003F7A42" w:rsidRDefault="003F7A42" w:rsidP="003F7A42">
            <w:pPr>
              <w:bidi w:val="0"/>
              <w:ind w:left="459" w:hanging="459"/>
              <w:jc w:val="both"/>
              <w:rPr>
                <w:rFonts w:ascii="Times New Roman" w:hAnsi="Times New Roman" w:cs="Times New Roman"/>
                <w:sz w:val="24"/>
                <w:szCs w:val="24"/>
              </w:rPr>
            </w:pPr>
          </w:p>
          <w:p w:rsidR="005F1CF0" w:rsidRDefault="00527636" w:rsidP="00DE25B5">
            <w:pPr>
              <w:bidi w:val="0"/>
              <w:ind w:left="459" w:hanging="459"/>
              <w:jc w:val="both"/>
              <w:rPr>
                <w:rFonts w:ascii="Times New Roman" w:hAnsi="Times New Roman" w:cs="Times New Roman"/>
                <w:sz w:val="24"/>
                <w:szCs w:val="24"/>
              </w:rPr>
            </w:pPr>
            <w:r>
              <w:rPr>
                <w:rFonts w:ascii="Times New Roman" w:hAnsi="Times New Roman" w:cs="Times New Roman"/>
                <w:sz w:val="24"/>
                <w:szCs w:val="24"/>
              </w:rPr>
              <w:t xml:space="preserve">      </w:t>
            </w:r>
            <w:r w:rsidR="00A93B4E">
              <w:rPr>
                <w:rFonts w:ascii="Times New Roman" w:hAnsi="Times New Roman" w:cs="Times New Roman"/>
                <w:sz w:val="24"/>
                <w:szCs w:val="24"/>
              </w:rPr>
              <w:t xml:space="preserve"> </w:t>
            </w:r>
            <w:r>
              <w:rPr>
                <w:rFonts w:ascii="Times New Roman" w:hAnsi="Times New Roman" w:cs="Times New Roman"/>
                <w:sz w:val="24"/>
                <w:szCs w:val="24"/>
              </w:rPr>
              <w:t>(2)</w:t>
            </w:r>
            <w:r w:rsidR="00A93B4E">
              <w:rPr>
                <w:rFonts w:ascii="Times New Roman" w:hAnsi="Times New Roman" w:cs="Times New Roman"/>
                <w:sz w:val="24"/>
                <w:szCs w:val="24"/>
              </w:rPr>
              <w:t xml:space="preserve"> t</w:t>
            </w:r>
            <w:r w:rsidR="003F7A42">
              <w:rPr>
                <w:rFonts w:ascii="Times New Roman" w:hAnsi="Times New Roman" w:cs="Times New Roman"/>
                <w:sz w:val="24"/>
                <w:szCs w:val="24"/>
              </w:rPr>
              <w:t xml:space="preserve">o assist a person in understanding the information he </w:t>
            </w:r>
            <w:r w:rsidR="009249A3">
              <w:rPr>
                <w:rFonts w:ascii="Times New Roman" w:hAnsi="Times New Roman" w:cs="Times New Roman"/>
                <w:sz w:val="24"/>
                <w:szCs w:val="24"/>
              </w:rPr>
              <w:t>needs</w:t>
            </w:r>
            <w:r w:rsidR="003F7A42">
              <w:rPr>
                <w:rFonts w:ascii="Times New Roman" w:hAnsi="Times New Roman" w:cs="Times New Roman"/>
                <w:sz w:val="24"/>
                <w:szCs w:val="24"/>
              </w:rPr>
              <w:t xml:space="preserve"> to </w:t>
            </w:r>
            <w:r>
              <w:rPr>
                <w:rFonts w:ascii="Times New Roman" w:hAnsi="Times New Roman" w:cs="Times New Roman"/>
                <w:sz w:val="24"/>
                <w:szCs w:val="24"/>
              </w:rPr>
              <w:t>make</w:t>
            </w:r>
            <w:r w:rsidR="003F7A42">
              <w:rPr>
                <w:rFonts w:ascii="Times New Roman" w:hAnsi="Times New Roman" w:cs="Times New Roman"/>
                <w:sz w:val="24"/>
                <w:szCs w:val="24"/>
              </w:rPr>
              <w:t xml:space="preserve"> decisions, including the possible </w:t>
            </w:r>
            <w:r w:rsidR="00DE25B5">
              <w:rPr>
                <w:rFonts w:ascii="Times New Roman" w:hAnsi="Times New Roman" w:cs="Times New Roman"/>
                <w:sz w:val="24"/>
                <w:szCs w:val="24"/>
              </w:rPr>
              <w:t>alternatives</w:t>
            </w:r>
            <w:r w:rsidR="003F7A42">
              <w:rPr>
                <w:rFonts w:ascii="Times New Roman" w:hAnsi="Times New Roman" w:cs="Times New Roman"/>
                <w:sz w:val="24"/>
                <w:szCs w:val="24"/>
              </w:rPr>
              <w:t xml:space="preserve"> and their repe</w:t>
            </w:r>
            <w:r w:rsidR="005F1CF0">
              <w:rPr>
                <w:rFonts w:ascii="Times New Roman" w:hAnsi="Times New Roman" w:cs="Times New Roman"/>
                <w:sz w:val="24"/>
                <w:szCs w:val="24"/>
              </w:rPr>
              <w:t xml:space="preserve">rcussions, and to explain all this to him in simple and clear language that is understandable to him, </w:t>
            </w:r>
            <w:r>
              <w:rPr>
                <w:rFonts w:ascii="Times New Roman" w:hAnsi="Times New Roman" w:cs="Times New Roman"/>
                <w:sz w:val="24"/>
                <w:szCs w:val="24"/>
              </w:rPr>
              <w:t xml:space="preserve">using </w:t>
            </w:r>
            <w:r w:rsidR="009249A3">
              <w:rPr>
                <w:rFonts w:ascii="Times New Roman" w:hAnsi="Times New Roman" w:cs="Times New Roman"/>
                <w:sz w:val="24"/>
                <w:szCs w:val="24"/>
              </w:rPr>
              <w:t>the</w:t>
            </w:r>
            <w:r>
              <w:rPr>
                <w:rFonts w:ascii="Times New Roman" w:hAnsi="Times New Roman" w:cs="Times New Roman"/>
                <w:sz w:val="24"/>
                <w:szCs w:val="24"/>
              </w:rPr>
              <w:t xml:space="preserve"> </w:t>
            </w:r>
            <w:r w:rsidR="009249A3">
              <w:rPr>
                <w:rFonts w:ascii="Times New Roman" w:hAnsi="Times New Roman" w:cs="Times New Roman"/>
                <w:sz w:val="24"/>
                <w:szCs w:val="24"/>
              </w:rPr>
              <w:t>means of assistance</w:t>
            </w:r>
            <w:r>
              <w:rPr>
                <w:rFonts w:ascii="Times New Roman" w:hAnsi="Times New Roman" w:cs="Times New Roman"/>
                <w:sz w:val="24"/>
                <w:szCs w:val="24"/>
              </w:rPr>
              <w:t xml:space="preserve"> in his possession and</w:t>
            </w:r>
            <w:r w:rsidR="005F1CF0">
              <w:rPr>
                <w:rFonts w:ascii="Times New Roman" w:hAnsi="Times New Roman" w:cs="Times New Roman"/>
                <w:sz w:val="24"/>
                <w:szCs w:val="24"/>
              </w:rPr>
              <w:t xml:space="preserve"> </w:t>
            </w:r>
            <w:r w:rsidR="009249A3">
              <w:rPr>
                <w:rFonts w:ascii="Times New Roman" w:hAnsi="Times New Roman" w:cs="Times New Roman"/>
                <w:sz w:val="24"/>
                <w:szCs w:val="24"/>
              </w:rPr>
              <w:t xml:space="preserve">in </w:t>
            </w:r>
            <w:r w:rsidR="005F1CF0">
              <w:rPr>
                <w:rFonts w:ascii="Times New Roman" w:hAnsi="Times New Roman" w:cs="Times New Roman"/>
                <w:sz w:val="24"/>
                <w:szCs w:val="24"/>
              </w:rPr>
              <w:t xml:space="preserve">any </w:t>
            </w:r>
            <w:r w:rsidR="00DE25B5">
              <w:rPr>
                <w:rFonts w:ascii="Times New Roman" w:hAnsi="Times New Roman" w:cs="Times New Roman"/>
                <w:sz w:val="24"/>
                <w:szCs w:val="24"/>
              </w:rPr>
              <w:t>way</w:t>
            </w:r>
            <w:r w:rsidR="005F1CF0">
              <w:rPr>
                <w:rFonts w:ascii="Times New Roman" w:hAnsi="Times New Roman" w:cs="Times New Roman"/>
                <w:sz w:val="24"/>
                <w:szCs w:val="24"/>
              </w:rPr>
              <w:t xml:space="preserve"> possible</w:t>
            </w:r>
            <w:r w:rsidR="009249A3">
              <w:rPr>
                <w:rFonts w:ascii="Times New Roman" w:hAnsi="Times New Roman" w:cs="Times New Roman"/>
                <w:sz w:val="24"/>
                <w:szCs w:val="24"/>
              </w:rPr>
              <w:t xml:space="preserve"> that is reasonable</w:t>
            </w:r>
            <w:r w:rsidR="005F1CF0">
              <w:rPr>
                <w:rFonts w:ascii="Times New Roman" w:hAnsi="Times New Roman" w:cs="Times New Roman"/>
                <w:sz w:val="24"/>
                <w:szCs w:val="24"/>
              </w:rPr>
              <w:t xml:space="preserve"> in the specific circumstances;</w:t>
            </w:r>
          </w:p>
          <w:p w:rsidR="005F1CF0" w:rsidRDefault="005F1CF0" w:rsidP="005F1CF0">
            <w:pPr>
              <w:bidi w:val="0"/>
              <w:ind w:left="459" w:hanging="459"/>
              <w:jc w:val="both"/>
              <w:rPr>
                <w:rFonts w:ascii="Times New Roman" w:hAnsi="Times New Roman" w:cs="Times New Roman"/>
                <w:sz w:val="24"/>
                <w:szCs w:val="24"/>
              </w:rPr>
            </w:pPr>
          </w:p>
          <w:p w:rsidR="003F7A42" w:rsidRDefault="00A93B4E" w:rsidP="00DE25B5">
            <w:pPr>
              <w:bidi w:val="0"/>
              <w:ind w:left="459" w:hanging="459"/>
              <w:jc w:val="both"/>
              <w:rPr>
                <w:rFonts w:ascii="Times New Roman" w:hAnsi="Times New Roman" w:cs="Times New Roman"/>
                <w:sz w:val="24"/>
                <w:szCs w:val="24"/>
              </w:rPr>
            </w:pPr>
            <w:r>
              <w:rPr>
                <w:rFonts w:ascii="Times New Roman" w:hAnsi="Times New Roman" w:cs="Times New Roman"/>
                <w:sz w:val="24"/>
                <w:szCs w:val="24"/>
              </w:rPr>
              <w:t xml:space="preserve">      </w:t>
            </w:r>
            <w:r w:rsidR="005F1CF0">
              <w:rPr>
                <w:rFonts w:ascii="Times New Roman" w:hAnsi="Times New Roman" w:cs="Times New Roman"/>
                <w:sz w:val="24"/>
                <w:szCs w:val="24"/>
              </w:rPr>
              <w:t>(3</w:t>
            </w:r>
            <w:r>
              <w:rPr>
                <w:rFonts w:ascii="Times New Roman" w:hAnsi="Times New Roman" w:cs="Times New Roman"/>
                <w:sz w:val="24"/>
                <w:szCs w:val="24"/>
              </w:rPr>
              <w:t>) to</w:t>
            </w:r>
            <w:r w:rsidR="005F1CF0">
              <w:rPr>
                <w:rFonts w:ascii="Times New Roman" w:hAnsi="Times New Roman" w:cs="Times New Roman"/>
                <w:sz w:val="24"/>
                <w:szCs w:val="24"/>
              </w:rPr>
              <w:t xml:space="preserve"> assist a person in </w:t>
            </w:r>
            <w:r>
              <w:rPr>
                <w:rFonts w:ascii="Times New Roman" w:hAnsi="Times New Roman" w:cs="Times New Roman"/>
                <w:sz w:val="24"/>
                <w:szCs w:val="24"/>
              </w:rPr>
              <w:t>implementing</w:t>
            </w:r>
            <w:r w:rsidR="005F1CF0">
              <w:rPr>
                <w:rFonts w:ascii="Times New Roman" w:hAnsi="Times New Roman" w:cs="Times New Roman"/>
                <w:sz w:val="24"/>
                <w:szCs w:val="24"/>
              </w:rPr>
              <w:t xml:space="preserve"> his decisions and </w:t>
            </w:r>
            <w:r>
              <w:rPr>
                <w:rFonts w:ascii="Times New Roman" w:hAnsi="Times New Roman" w:cs="Times New Roman"/>
                <w:sz w:val="24"/>
                <w:szCs w:val="24"/>
              </w:rPr>
              <w:t>in exhausting his rights</w:t>
            </w:r>
            <w:r w:rsidR="005F1CF0">
              <w:rPr>
                <w:rFonts w:ascii="Times New Roman" w:hAnsi="Times New Roman" w:cs="Times New Roman"/>
                <w:sz w:val="24"/>
                <w:szCs w:val="24"/>
              </w:rPr>
              <w:t>, including</w:t>
            </w:r>
            <w:r w:rsidR="006A5735">
              <w:rPr>
                <w:rFonts w:ascii="Times New Roman" w:hAnsi="Times New Roman" w:cs="Times New Roman"/>
                <w:sz w:val="24"/>
                <w:szCs w:val="24"/>
              </w:rPr>
              <w:t xml:space="preserve"> assistance in expressing his decisions </w:t>
            </w:r>
            <w:r w:rsidR="006A5735" w:rsidRPr="006A5735">
              <w:rPr>
                <w:rFonts w:ascii="Times New Roman" w:hAnsi="Times New Roman" w:cs="Times New Roman"/>
                <w:i/>
                <w:iCs/>
                <w:sz w:val="24"/>
                <w:szCs w:val="24"/>
              </w:rPr>
              <w:t>vis-à-vis</w:t>
            </w:r>
            <w:r w:rsidR="006A5735">
              <w:rPr>
                <w:rFonts w:ascii="Times New Roman" w:hAnsi="Times New Roman" w:cs="Times New Roman"/>
                <w:sz w:val="24"/>
                <w:szCs w:val="24"/>
              </w:rPr>
              <w:t xml:space="preserve"> third parties, in the scope and </w:t>
            </w:r>
            <w:r w:rsidR="007355BD">
              <w:rPr>
                <w:rFonts w:ascii="Times New Roman" w:hAnsi="Times New Roman" w:cs="Times New Roman"/>
                <w:sz w:val="24"/>
                <w:szCs w:val="24"/>
              </w:rPr>
              <w:t xml:space="preserve">in the </w:t>
            </w:r>
            <w:r w:rsidR="006A5735">
              <w:rPr>
                <w:rFonts w:ascii="Times New Roman" w:hAnsi="Times New Roman" w:cs="Times New Roman"/>
                <w:sz w:val="24"/>
                <w:szCs w:val="24"/>
              </w:rPr>
              <w:t xml:space="preserve">manner to be </w:t>
            </w:r>
            <w:r w:rsidR="00DE25B5">
              <w:rPr>
                <w:rFonts w:ascii="Times New Roman" w:hAnsi="Times New Roman" w:cs="Times New Roman"/>
                <w:sz w:val="24"/>
                <w:szCs w:val="24"/>
              </w:rPr>
              <w:t>prescribed</w:t>
            </w:r>
            <w:r w:rsidR="006A5735">
              <w:rPr>
                <w:rFonts w:ascii="Times New Roman" w:hAnsi="Times New Roman" w:cs="Times New Roman"/>
                <w:sz w:val="24"/>
                <w:szCs w:val="24"/>
              </w:rPr>
              <w:t xml:space="preserve"> in the Regulations under subsection </w:t>
            </w:r>
            <w:r>
              <w:rPr>
                <w:rFonts w:ascii="Times New Roman" w:hAnsi="Times New Roman" w:cs="Times New Roman"/>
                <w:sz w:val="24"/>
                <w:szCs w:val="24"/>
              </w:rPr>
              <w:t>(</w:t>
            </w:r>
            <w:r w:rsidR="006A5735">
              <w:rPr>
                <w:rFonts w:ascii="Times New Roman" w:hAnsi="Times New Roman" w:cs="Times New Roman"/>
                <w:sz w:val="24"/>
                <w:szCs w:val="24"/>
              </w:rPr>
              <w:t>f).</w:t>
            </w:r>
          </w:p>
          <w:p w:rsidR="006A5735" w:rsidRDefault="006A5735" w:rsidP="006A5735">
            <w:pPr>
              <w:bidi w:val="0"/>
              <w:ind w:left="459" w:hanging="459"/>
              <w:jc w:val="both"/>
              <w:rPr>
                <w:rFonts w:ascii="Times New Roman" w:hAnsi="Times New Roman" w:cs="Times New Roman"/>
                <w:sz w:val="24"/>
                <w:szCs w:val="24"/>
              </w:rPr>
            </w:pPr>
          </w:p>
          <w:p w:rsidR="006A5735" w:rsidRDefault="006A5735" w:rsidP="00A93B4E">
            <w:pPr>
              <w:bidi w:val="0"/>
              <w:jc w:val="both"/>
              <w:rPr>
                <w:rFonts w:ascii="Times New Roman" w:hAnsi="Times New Roman" w:cs="Times New Roman"/>
                <w:sz w:val="24"/>
                <w:szCs w:val="24"/>
              </w:rPr>
            </w:pPr>
            <w:r>
              <w:rPr>
                <w:rFonts w:ascii="Times New Roman" w:hAnsi="Times New Roman" w:cs="Times New Roman"/>
                <w:sz w:val="24"/>
                <w:szCs w:val="24"/>
              </w:rPr>
              <w:t xml:space="preserve">(b) </w:t>
            </w:r>
            <w:r w:rsidR="00A93B4E">
              <w:rPr>
                <w:rFonts w:ascii="Times New Roman" w:hAnsi="Times New Roman" w:cs="Times New Roman"/>
                <w:sz w:val="24"/>
                <w:szCs w:val="24"/>
              </w:rPr>
              <w:t xml:space="preserve">To perform his </w:t>
            </w:r>
            <w:r w:rsidR="00DE25B5">
              <w:rPr>
                <w:rFonts w:ascii="Times New Roman" w:hAnsi="Times New Roman" w:cs="Times New Roman"/>
                <w:sz w:val="24"/>
                <w:szCs w:val="24"/>
              </w:rPr>
              <w:t>functions</w:t>
            </w:r>
            <w:r w:rsidR="00A93B4E">
              <w:rPr>
                <w:rFonts w:ascii="Times New Roman" w:hAnsi="Times New Roman" w:cs="Times New Roman"/>
                <w:sz w:val="24"/>
                <w:szCs w:val="24"/>
              </w:rPr>
              <w:t>, t</w:t>
            </w:r>
            <w:r>
              <w:rPr>
                <w:rFonts w:ascii="Times New Roman" w:hAnsi="Times New Roman" w:cs="Times New Roman"/>
                <w:sz w:val="24"/>
                <w:szCs w:val="24"/>
              </w:rPr>
              <w:t xml:space="preserve">he powers of </w:t>
            </w:r>
            <w:r w:rsidR="00A93B4E">
              <w:rPr>
                <w:rFonts w:ascii="Times New Roman" w:hAnsi="Times New Roman" w:cs="Times New Roman"/>
                <w:sz w:val="24"/>
                <w:szCs w:val="24"/>
              </w:rPr>
              <w:t>a</w:t>
            </w:r>
            <w:r>
              <w:rPr>
                <w:rFonts w:ascii="Times New Roman" w:hAnsi="Times New Roman" w:cs="Times New Roman"/>
                <w:sz w:val="24"/>
                <w:szCs w:val="24"/>
              </w:rPr>
              <w:t xml:space="preserve"> decision </w:t>
            </w:r>
            <w:r w:rsidR="00887248">
              <w:rPr>
                <w:rFonts w:ascii="Times New Roman" w:hAnsi="Times New Roman" w:cs="Times New Roman"/>
                <w:sz w:val="24"/>
                <w:szCs w:val="24"/>
              </w:rPr>
              <w:t xml:space="preserve">making </w:t>
            </w:r>
            <w:r>
              <w:rPr>
                <w:rFonts w:ascii="Times New Roman" w:hAnsi="Times New Roman" w:cs="Times New Roman"/>
                <w:sz w:val="24"/>
                <w:szCs w:val="24"/>
              </w:rPr>
              <w:t>supporter will be all or part of the following:</w:t>
            </w:r>
          </w:p>
          <w:p w:rsidR="006A5735" w:rsidRDefault="006A5735" w:rsidP="006A5735">
            <w:pPr>
              <w:bidi w:val="0"/>
              <w:jc w:val="both"/>
              <w:rPr>
                <w:rFonts w:ascii="Times New Roman" w:hAnsi="Times New Roman" w:cs="Times New Roman"/>
                <w:sz w:val="24"/>
                <w:szCs w:val="24"/>
              </w:rPr>
            </w:pPr>
          </w:p>
          <w:p w:rsidR="006A5735" w:rsidRDefault="006A5735" w:rsidP="00A93B4E">
            <w:pPr>
              <w:bidi w:val="0"/>
              <w:ind w:left="459" w:hanging="459"/>
              <w:jc w:val="both"/>
              <w:rPr>
                <w:rFonts w:ascii="Times New Roman" w:hAnsi="Times New Roman" w:cs="Times New Roman"/>
                <w:sz w:val="24"/>
                <w:szCs w:val="24"/>
              </w:rPr>
            </w:pPr>
            <w:r>
              <w:rPr>
                <w:rFonts w:ascii="Times New Roman" w:hAnsi="Times New Roman" w:cs="Times New Roman"/>
                <w:sz w:val="24"/>
                <w:szCs w:val="24"/>
              </w:rPr>
              <w:t xml:space="preserve">      (1) to approach any entity and obtain information </w:t>
            </w:r>
            <w:r w:rsidR="00A93B4E">
              <w:rPr>
                <w:rFonts w:ascii="Times New Roman" w:hAnsi="Times New Roman" w:cs="Times New Roman"/>
                <w:sz w:val="24"/>
                <w:szCs w:val="24"/>
              </w:rPr>
              <w:t>on behalf of a person</w:t>
            </w:r>
            <w:r>
              <w:rPr>
                <w:rFonts w:ascii="Times New Roman" w:hAnsi="Times New Roman" w:cs="Times New Roman"/>
                <w:sz w:val="24"/>
                <w:szCs w:val="24"/>
              </w:rPr>
              <w:t>;</w:t>
            </w:r>
          </w:p>
          <w:p w:rsidR="006A5735" w:rsidRDefault="006A5735" w:rsidP="006A5735">
            <w:pPr>
              <w:bidi w:val="0"/>
              <w:ind w:left="459" w:hanging="459"/>
              <w:jc w:val="both"/>
              <w:rPr>
                <w:rFonts w:ascii="Times New Roman" w:hAnsi="Times New Roman" w:cs="Times New Roman"/>
                <w:sz w:val="24"/>
                <w:szCs w:val="24"/>
              </w:rPr>
            </w:pPr>
          </w:p>
          <w:p w:rsidR="006A5735" w:rsidRDefault="006A5735" w:rsidP="00A93B4E">
            <w:pPr>
              <w:bidi w:val="0"/>
              <w:ind w:left="459" w:hanging="459"/>
              <w:jc w:val="both"/>
              <w:rPr>
                <w:rFonts w:ascii="Times New Roman" w:hAnsi="Times New Roman" w:cs="Times New Roman"/>
                <w:sz w:val="24"/>
                <w:szCs w:val="24"/>
              </w:rPr>
            </w:pPr>
            <w:r>
              <w:rPr>
                <w:rFonts w:ascii="Times New Roman" w:hAnsi="Times New Roman" w:cs="Times New Roman"/>
                <w:sz w:val="24"/>
                <w:szCs w:val="24"/>
              </w:rPr>
              <w:t xml:space="preserve">     (2) to assist </w:t>
            </w:r>
            <w:r w:rsidR="00A93B4E">
              <w:rPr>
                <w:rFonts w:ascii="Times New Roman" w:hAnsi="Times New Roman" w:cs="Times New Roman"/>
                <w:sz w:val="24"/>
                <w:szCs w:val="24"/>
              </w:rPr>
              <w:t>a</w:t>
            </w:r>
            <w:r>
              <w:rPr>
                <w:rFonts w:ascii="Times New Roman" w:hAnsi="Times New Roman" w:cs="Times New Roman"/>
                <w:sz w:val="24"/>
                <w:szCs w:val="24"/>
              </w:rPr>
              <w:t xml:space="preserve"> person in expressing his desires and decisions </w:t>
            </w:r>
            <w:r w:rsidRPr="006A5735">
              <w:rPr>
                <w:rFonts w:ascii="Times New Roman" w:hAnsi="Times New Roman" w:cs="Times New Roman"/>
                <w:i/>
                <w:iCs/>
                <w:sz w:val="24"/>
                <w:szCs w:val="24"/>
              </w:rPr>
              <w:t>vis-à-vis</w:t>
            </w:r>
            <w:r>
              <w:rPr>
                <w:rFonts w:ascii="Times New Roman" w:hAnsi="Times New Roman" w:cs="Times New Roman"/>
                <w:sz w:val="24"/>
                <w:szCs w:val="24"/>
              </w:rPr>
              <w:t xml:space="preserve"> third parties;</w:t>
            </w:r>
          </w:p>
          <w:p w:rsidR="006A5735" w:rsidRDefault="006A5735" w:rsidP="006A5735">
            <w:pPr>
              <w:bidi w:val="0"/>
              <w:ind w:left="459" w:hanging="459"/>
              <w:jc w:val="both"/>
              <w:rPr>
                <w:rFonts w:ascii="Times New Roman" w:hAnsi="Times New Roman" w:cs="Times New Roman"/>
                <w:sz w:val="24"/>
                <w:szCs w:val="24"/>
              </w:rPr>
            </w:pPr>
          </w:p>
          <w:p w:rsidR="006A5735" w:rsidRDefault="006A5735" w:rsidP="00DE25B5">
            <w:pPr>
              <w:bidi w:val="0"/>
              <w:ind w:left="459" w:hanging="459"/>
              <w:jc w:val="both"/>
              <w:rPr>
                <w:rFonts w:ascii="Times New Roman" w:hAnsi="Times New Roman" w:cs="Times New Roman"/>
                <w:sz w:val="24"/>
                <w:szCs w:val="24"/>
              </w:rPr>
            </w:pPr>
            <w:r>
              <w:rPr>
                <w:rFonts w:ascii="Times New Roman" w:hAnsi="Times New Roman" w:cs="Times New Roman"/>
                <w:sz w:val="24"/>
                <w:szCs w:val="24"/>
              </w:rPr>
              <w:t xml:space="preserve">     (3)  to perform </w:t>
            </w:r>
            <w:r w:rsidR="007355BD">
              <w:rPr>
                <w:rFonts w:ascii="Times New Roman" w:hAnsi="Times New Roman" w:cs="Times New Roman"/>
                <w:sz w:val="24"/>
                <w:szCs w:val="24"/>
              </w:rPr>
              <w:t>on behalf of a person</w:t>
            </w:r>
            <w:r>
              <w:rPr>
                <w:rFonts w:ascii="Times New Roman" w:hAnsi="Times New Roman" w:cs="Times New Roman"/>
                <w:sz w:val="24"/>
                <w:szCs w:val="24"/>
              </w:rPr>
              <w:t>, at his request</w:t>
            </w:r>
            <w:r w:rsidR="00A52597">
              <w:rPr>
                <w:rFonts w:ascii="Times New Roman" w:hAnsi="Times New Roman" w:cs="Times New Roman"/>
                <w:sz w:val="24"/>
                <w:szCs w:val="24"/>
              </w:rPr>
              <w:t xml:space="preserve">, acts </w:t>
            </w:r>
            <w:r w:rsidR="007355BD">
              <w:rPr>
                <w:rFonts w:ascii="Times New Roman" w:hAnsi="Times New Roman" w:cs="Times New Roman"/>
                <w:sz w:val="24"/>
                <w:szCs w:val="24"/>
              </w:rPr>
              <w:t>to implement</w:t>
            </w:r>
            <w:r w:rsidR="00A52597">
              <w:rPr>
                <w:rFonts w:ascii="Times New Roman" w:hAnsi="Times New Roman" w:cs="Times New Roman"/>
                <w:sz w:val="24"/>
                <w:szCs w:val="24"/>
              </w:rPr>
              <w:t xml:space="preserve"> his decisions and </w:t>
            </w:r>
            <w:r w:rsidR="007355BD">
              <w:rPr>
                <w:rFonts w:ascii="Times New Roman" w:hAnsi="Times New Roman" w:cs="Times New Roman"/>
                <w:sz w:val="24"/>
                <w:szCs w:val="24"/>
              </w:rPr>
              <w:t>exhaust</w:t>
            </w:r>
            <w:r w:rsidR="00A52597">
              <w:rPr>
                <w:rFonts w:ascii="Times New Roman" w:hAnsi="Times New Roman" w:cs="Times New Roman"/>
                <w:sz w:val="24"/>
                <w:szCs w:val="24"/>
              </w:rPr>
              <w:t xml:space="preserve"> his </w:t>
            </w:r>
            <w:r w:rsidR="00A52597">
              <w:rPr>
                <w:rFonts w:ascii="Times New Roman" w:hAnsi="Times New Roman" w:cs="Times New Roman"/>
                <w:sz w:val="24"/>
                <w:szCs w:val="24"/>
              </w:rPr>
              <w:lastRenderedPageBreak/>
              <w:t xml:space="preserve">rights, in the scope and </w:t>
            </w:r>
            <w:r w:rsidR="007355BD">
              <w:rPr>
                <w:rFonts w:ascii="Times New Roman" w:hAnsi="Times New Roman" w:cs="Times New Roman"/>
                <w:sz w:val="24"/>
                <w:szCs w:val="24"/>
              </w:rPr>
              <w:t xml:space="preserve">in </w:t>
            </w:r>
            <w:r w:rsidR="00A52597">
              <w:rPr>
                <w:rFonts w:ascii="Times New Roman" w:hAnsi="Times New Roman" w:cs="Times New Roman"/>
                <w:sz w:val="24"/>
                <w:szCs w:val="24"/>
              </w:rPr>
              <w:t xml:space="preserve">the manner to be </w:t>
            </w:r>
            <w:r w:rsidR="00DE25B5">
              <w:rPr>
                <w:rFonts w:ascii="Times New Roman" w:hAnsi="Times New Roman" w:cs="Times New Roman"/>
                <w:sz w:val="24"/>
                <w:szCs w:val="24"/>
              </w:rPr>
              <w:t>prescribed</w:t>
            </w:r>
            <w:r w:rsidR="00A52597">
              <w:rPr>
                <w:rFonts w:ascii="Times New Roman" w:hAnsi="Times New Roman" w:cs="Times New Roman"/>
                <w:sz w:val="24"/>
                <w:szCs w:val="24"/>
              </w:rPr>
              <w:t xml:space="preserve"> in the Regulations.</w:t>
            </w:r>
          </w:p>
          <w:p w:rsidR="00A52597" w:rsidRDefault="00A52597" w:rsidP="00A52597">
            <w:pPr>
              <w:bidi w:val="0"/>
              <w:ind w:left="459" w:hanging="459"/>
              <w:jc w:val="both"/>
              <w:rPr>
                <w:rFonts w:ascii="Times New Roman" w:hAnsi="Times New Roman" w:cs="Times New Roman"/>
                <w:sz w:val="24"/>
                <w:szCs w:val="24"/>
              </w:rPr>
            </w:pPr>
          </w:p>
          <w:p w:rsidR="00A52597" w:rsidRDefault="00A52597" w:rsidP="007355BD">
            <w:pPr>
              <w:bidi w:val="0"/>
              <w:jc w:val="both"/>
              <w:rPr>
                <w:rFonts w:ascii="Times New Roman" w:hAnsi="Times New Roman" w:cs="Times New Roman"/>
                <w:sz w:val="24"/>
                <w:szCs w:val="24"/>
              </w:rPr>
            </w:pPr>
            <w:r>
              <w:rPr>
                <w:rFonts w:ascii="Times New Roman" w:hAnsi="Times New Roman" w:cs="Times New Roman"/>
                <w:sz w:val="24"/>
                <w:szCs w:val="24"/>
              </w:rPr>
              <w:t xml:space="preserve">(c) </w:t>
            </w:r>
            <w:r w:rsidR="007355BD">
              <w:rPr>
                <w:rFonts w:ascii="Times New Roman" w:hAnsi="Times New Roman" w:cs="Times New Roman"/>
                <w:sz w:val="24"/>
                <w:szCs w:val="24"/>
              </w:rPr>
              <w:t>A</w:t>
            </w:r>
            <w:r>
              <w:rPr>
                <w:rFonts w:ascii="Times New Roman" w:hAnsi="Times New Roman" w:cs="Times New Roman"/>
                <w:sz w:val="24"/>
                <w:szCs w:val="24"/>
              </w:rPr>
              <w:t xml:space="preserve"> decision </w:t>
            </w:r>
            <w:r w:rsidR="00887248">
              <w:rPr>
                <w:rFonts w:ascii="Times New Roman" w:hAnsi="Times New Roman" w:cs="Times New Roman"/>
                <w:sz w:val="24"/>
                <w:szCs w:val="24"/>
              </w:rPr>
              <w:t xml:space="preserve">making </w:t>
            </w:r>
            <w:r>
              <w:rPr>
                <w:rFonts w:ascii="Times New Roman" w:hAnsi="Times New Roman" w:cs="Times New Roman"/>
                <w:sz w:val="24"/>
                <w:szCs w:val="24"/>
              </w:rPr>
              <w:t xml:space="preserve">supporter will not make decisions </w:t>
            </w:r>
            <w:r w:rsidR="007355BD">
              <w:rPr>
                <w:rFonts w:ascii="Times New Roman" w:hAnsi="Times New Roman" w:cs="Times New Roman"/>
                <w:sz w:val="24"/>
                <w:szCs w:val="24"/>
              </w:rPr>
              <w:t>on behalf</w:t>
            </w:r>
            <w:r>
              <w:rPr>
                <w:rFonts w:ascii="Times New Roman" w:hAnsi="Times New Roman" w:cs="Times New Roman"/>
                <w:sz w:val="24"/>
                <w:szCs w:val="24"/>
              </w:rPr>
              <w:t xml:space="preserve"> of the person he is </w:t>
            </w:r>
            <w:r w:rsidR="007355BD">
              <w:rPr>
                <w:rFonts w:ascii="Times New Roman" w:hAnsi="Times New Roman" w:cs="Times New Roman"/>
                <w:sz w:val="24"/>
                <w:szCs w:val="24"/>
              </w:rPr>
              <w:t>supporting</w:t>
            </w:r>
            <w:r>
              <w:rPr>
                <w:rFonts w:ascii="Times New Roman" w:hAnsi="Times New Roman" w:cs="Times New Roman"/>
                <w:sz w:val="24"/>
                <w:szCs w:val="24"/>
              </w:rPr>
              <w:t>.</w:t>
            </w:r>
          </w:p>
          <w:p w:rsidR="00A52597" w:rsidRDefault="00A52597" w:rsidP="00A52597">
            <w:pPr>
              <w:bidi w:val="0"/>
              <w:jc w:val="both"/>
              <w:rPr>
                <w:rFonts w:ascii="Times New Roman" w:hAnsi="Times New Roman" w:cs="Times New Roman"/>
                <w:sz w:val="24"/>
                <w:szCs w:val="24"/>
              </w:rPr>
            </w:pPr>
          </w:p>
          <w:p w:rsidR="00A52597" w:rsidRDefault="00A52597" w:rsidP="00887248">
            <w:pPr>
              <w:bidi w:val="0"/>
              <w:jc w:val="both"/>
              <w:rPr>
                <w:rFonts w:ascii="Times New Roman" w:hAnsi="Times New Roman" w:cs="Times New Roman"/>
                <w:sz w:val="24"/>
                <w:szCs w:val="24"/>
              </w:rPr>
            </w:pPr>
            <w:r>
              <w:rPr>
                <w:rFonts w:ascii="Times New Roman" w:hAnsi="Times New Roman" w:cs="Times New Roman"/>
                <w:sz w:val="24"/>
                <w:szCs w:val="24"/>
              </w:rPr>
              <w:t xml:space="preserve">(d) The </w:t>
            </w:r>
            <w:r w:rsidR="007355BD">
              <w:rPr>
                <w:rFonts w:ascii="Times New Roman" w:hAnsi="Times New Roman" w:cs="Times New Roman"/>
                <w:sz w:val="24"/>
                <w:szCs w:val="24"/>
              </w:rPr>
              <w:t>C</w:t>
            </w:r>
            <w:r>
              <w:rPr>
                <w:rFonts w:ascii="Times New Roman" w:hAnsi="Times New Roman" w:cs="Times New Roman"/>
                <w:sz w:val="24"/>
                <w:szCs w:val="24"/>
              </w:rPr>
              <w:t>ourt may appoint a decision</w:t>
            </w:r>
            <w:r w:rsidR="00887248">
              <w:rPr>
                <w:rFonts w:ascii="Times New Roman" w:hAnsi="Times New Roman" w:cs="Times New Roman"/>
                <w:sz w:val="24"/>
                <w:szCs w:val="24"/>
              </w:rPr>
              <w:t xml:space="preserve"> making </w:t>
            </w:r>
            <w:r>
              <w:rPr>
                <w:rFonts w:ascii="Times New Roman" w:hAnsi="Times New Roman" w:cs="Times New Roman"/>
                <w:sz w:val="24"/>
                <w:szCs w:val="24"/>
              </w:rPr>
              <w:t xml:space="preserve">supporter for an adult who, </w:t>
            </w:r>
            <w:r w:rsidR="007355BD">
              <w:rPr>
                <w:rFonts w:ascii="Times New Roman" w:hAnsi="Times New Roman" w:cs="Times New Roman"/>
                <w:sz w:val="24"/>
                <w:szCs w:val="24"/>
              </w:rPr>
              <w:t>upon obtaining</w:t>
            </w:r>
            <w:r>
              <w:rPr>
                <w:rFonts w:ascii="Times New Roman" w:hAnsi="Times New Roman" w:cs="Times New Roman"/>
                <w:sz w:val="24"/>
                <w:szCs w:val="24"/>
              </w:rPr>
              <w:t xml:space="preserve"> support, </w:t>
            </w:r>
            <w:r w:rsidR="007355BD">
              <w:rPr>
                <w:rFonts w:ascii="Times New Roman" w:hAnsi="Times New Roman" w:cs="Times New Roman"/>
                <w:sz w:val="24"/>
                <w:szCs w:val="24"/>
              </w:rPr>
              <w:t xml:space="preserve">is able </w:t>
            </w:r>
            <w:r>
              <w:rPr>
                <w:rFonts w:ascii="Times New Roman" w:hAnsi="Times New Roman" w:cs="Times New Roman"/>
                <w:sz w:val="24"/>
                <w:szCs w:val="24"/>
              </w:rPr>
              <w:t xml:space="preserve">to make his own decisions in </w:t>
            </w:r>
            <w:r w:rsidR="007355BD">
              <w:rPr>
                <w:rFonts w:ascii="Times New Roman" w:hAnsi="Times New Roman" w:cs="Times New Roman"/>
                <w:sz w:val="24"/>
                <w:szCs w:val="24"/>
              </w:rPr>
              <w:t>relation to</w:t>
            </w:r>
            <w:r>
              <w:rPr>
                <w:rFonts w:ascii="Times New Roman" w:hAnsi="Times New Roman" w:cs="Times New Roman"/>
                <w:sz w:val="24"/>
                <w:szCs w:val="24"/>
              </w:rPr>
              <w:t xml:space="preserve"> his affairs.</w:t>
            </w:r>
          </w:p>
          <w:p w:rsidR="00A52597" w:rsidRDefault="00A52597" w:rsidP="00A52597">
            <w:pPr>
              <w:bidi w:val="0"/>
              <w:jc w:val="both"/>
              <w:rPr>
                <w:rFonts w:ascii="Times New Roman" w:hAnsi="Times New Roman" w:cs="Times New Roman"/>
                <w:sz w:val="24"/>
                <w:szCs w:val="24"/>
              </w:rPr>
            </w:pPr>
          </w:p>
          <w:p w:rsidR="00B13D81" w:rsidRDefault="00A52597" w:rsidP="00226BC3">
            <w:pPr>
              <w:bidi w:val="0"/>
              <w:jc w:val="both"/>
              <w:rPr>
                <w:rFonts w:ascii="Times New Roman" w:hAnsi="Times New Roman" w:cs="Times New Roman"/>
                <w:sz w:val="24"/>
                <w:szCs w:val="24"/>
              </w:rPr>
            </w:pPr>
            <w:r>
              <w:rPr>
                <w:rFonts w:ascii="Times New Roman" w:hAnsi="Times New Roman" w:cs="Times New Roman"/>
                <w:sz w:val="24"/>
                <w:szCs w:val="24"/>
              </w:rPr>
              <w:t xml:space="preserve">(e) Where the </w:t>
            </w:r>
            <w:r w:rsidR="007355BD">
              <w:rPr>
                <w:rFonts w:ascii="Times New Roman" w:hAnsi="Times New Roman" w:cs="Times New Roman"/>
                <w:sz w:val="24"/>
                <w:szCs w:val="24"/>
              </w:rPr>
              <w:t>C</w:t>
            </w:r>
            <w:r>
              <w:rPr>
                <w:rFonts w:ascii="Times New Roman" w:hAnsi="Times New Roman" w:cs="Times New Roman"/>
                <w:sz w:val="24"/>
                <w:szCs w:val="24"/>
              </w:rPr>
              <w:t xml:space="preserve">ourt has appointed a decision </w:t>
            </w:r>
            <w:r w:rsidR="00887248">
              <w:rPr>
                <w:rFonts w:ascii="Times New Roman" w:hAnsi="Times New Roman" w:cs="Times New Roman"/>
                <w:sz w:val="24"/>
                <w:szCs w:val="24"/>
              </w:rPr>
              <w:t xml:space="preserve">making </w:t>
            </w:r>
            <w:r>
              <w:rPr>
                <w:rFonts w:ascii="Times New Roman" w:hAnsi="Times New Roman" w:cs="Times New Roman"/>
                <w:sz w:val="24"/>
                <w:szCs w:val="24"/>
              </w:rPr>
              <w:t xml:space="preserve">supporter for a person, it will </w:t>
            </w:r>
            <w:r w:rsidR="007355BD">
              <w:rPr>
                <w:rFonts w:ascii="Times New Roman" w:hAnsi="Times New Roman" w:cs="Times New Roman"/>
                <w:sz w:val="24"/>
                <w:szCs w:val="24"/>
              </w:rPr>
              <w:t>set forth</w:t>
            </w:r>
            <w:r>
              <w:rPr>
                <w:rFonts w:ascii="Times New Roman" w:hAnsi="Times New Roman" w:cs="Times New Roman"/>
                <w:sz w:val="24"/>
                <w:szCs w:val="24"/>
              </w:rPr>
              <w:t xml:space="preserve"> in its decision the matters respecting which he will serve as </w:t>
            </w:r>
            <w:r w:rsidR="007355BD">
              <w:rPr>
                <w:rFonts w:ascii="Times New Roman" w:hAnsi="Times New Roman" w:cs="Times New Roman"/>
                <w:sz w:val="24"/>
                <w:szCs w:val="24"/>
              </w:rPr>
              <w:t xml:space="preserve">decision </w:t>
            </w:r>
            <w:r w:rsidR="00887248">
              <w:rPr>
                <w:rFonts w:ascii="Times New Roman" w:hAnsi="Times New Roman" w:cs="Times New Roman"/>
                <w:sz w:val="24"/>
                <w:szCs w:val="24"/>
              </w:rPr>
              <w:t xml:space="preserve">making </w:t>
            </w:r>
            <w:r>
              <w:rPr>
                <w:rFonts w:ascii="Times New Roman" w:hAnsi="Times New Roman" w:cs="Times New Roman"/>
                <w:sz w:val="24"/>
                <w:szCs w:val="24"/>
              </w:rPr>
              <w:t>supporter and will determine the period of appointment, and will determine</w:t>
            </w:r>
            <w:r w:rsidR="00B13D81">
              <w:rPr>
                <w:rFonts w:ascii="Times New Roman" w:hAnsi="Times New Roman" w:cs="Times New Roman"/>
                <w:sz w:val="24"/>
                <w:szCs w:val="24"/>
              </w:rPr>
              <w:t xml:space="preserve"> all or part of</w:t>
            </w:r>
            <w:r>
              <w:rPr>
                <w:rFonts w:ascii="Times New Roman" w:hAnsi="Times New Roman" w:cs="Times New Roman"/>
                <w:sz w:val="24"/>
                <w:szCs w:val="24"/>
              </w:rPr>
              <w:t xml:space="preserve"> his </w:t>
            </w:r>
            <w:r w:rsidR="00DE25B5">
              <w:rPr>
                <w:rFonts w:ascii="Times New Roman" w:hAnsi="Times New Roman" w:cs="Times New Roman"/>
                <w:sz w:val="24"/>
                <w:szCs w:val="24"/>
              </w:rPr>
              <w:t>functions</w:t>
            </w:r>
            <w:r w:rsidR="00226BC3">
              <w:rPr>
                <w:rFonts w:ascii="Times New Roman" w:hAnsi="Times New Roman" w:cs="Times New Roman"/>
                <w:sz w:val="24"/>
                <w:szCs w:val="24"/>
              </w:rPr>
              <w:t xml:space="preserve"> </w:t>
            </w:r>
            <w:r>
              <w:rPr>
                <w:rFonts w:ascii="Times New Roman" w:hAnsi="Times New Roman" w:cs="Times New Roman"/>
                <w:sz w:val="24"/>
                <w:szCs w:val="24"/>
              </w:rPr>
              <w:t xml:space="preserve">and powers as stated in subsections (a) and (b). </w:t>
            </w:r>
          </w:p>
          <w:p w:rsidR="00B13D81" w:rsidRDefault="00B13D81" w:rsidP="00B13D81">
            <w:pPr>
              <w:bidi w:val="0"/>
              <w:jc w:val="both"/>
              <w:rPr>
                <w:rFonts w:ascii="Times New Roman" w:hAnsi="Times New Roman" w:cs="Times New Roman"/>
                <w:sz w:val="24"/>
                <w:szCs w:val="24"/>
              </w:rPr>
            </w:pPr>
          </w:p>
          <w:p w:rsidR="00B13D81" w:rsidRDefault="00B13D81" w:rsidP="00226BC3">
            <w:pPr>
              <w:bidi w:val="0"/>
              <w:jc w:val="both"/>
              <w:rPr>
                <w:rFonts w:ascii="Times New Roman" w:hAnsi="Times New Roman" w:cs="Times New Roman"/>
                <w:sz w:val="24"/>
                <w:szCs w:val="24"/>
              </w:rPr>
            </w:pPr>
            <w:r>
              <w:rPr>
                <w:rFonts w:ascii="Times New Roman" w:hAnsi="Times New Roman" w:cs="Times New Roman"/>
                <w:sz w:val="24"/>
                <w:szCs w:val="24"/>
              </w:rPr>
              <w:t>(f)  The Minister</w:t>
            </w:r>
            <w:r w:rsidR="00887248">
              <w:rPr>
                <w:rFonts w:ascii="Times New Roman" w:hAnsi="Times New Roman" w:cs="Times New Roman"/>
                <w:sz w:val="24"/>
                <w:szCs w:val="24"/>
              </w:rPr>
              <w:t xml:space="preserve"> of Justice</w:t>
            </w:r>
            <w:r>
              <w:rPr>
                <w:rFonts w:ascii="Times New Roman" w:hAnsi="Times New Roman" w:cs="Times New Roman"/>
                <w:sz w:val="24"/>
                <w:szCs w:val="24"/>
              </w:rPr>
              <w:t>, with the consent of the Minister of Social Affairs and Social Services and the Minister of Finance</w:t>
            </w:r>
            <w:r w:rsidR="00226BC3">
              <w:rPr>
                <w:rFonts w:ascii="Times New Roman" w:hAnsi="Times New Roman" w:cs="Times New Roman"/>
                <w:sz w:val="24"/>
                <w:szCs w:val="24"/>
              </w:rPr>
              <w:t>,</w:t>
            </w:r>
            <w:r>
              <w:rPr>
                <w:rFonts w:ascii="Times New Roman" w:hAnsi="Times New Roman" w:cs="Times New Roman"/>
                <w:sz w:val="24"/>
                <w:szCs w:val="24"/>
              </w:rPr>
              <w:t xml:space="preserve"> in consultation with the Minister of Health and with the approval of the </w:t>
            </w:r>
            <w:r w:rsidR="00DE25B5">
              <w:rPr>
                <w:rFonts w:ascii="Times New Roman" w:hAnsi="Times New Roman" w:cs="Times New Roman"/>
                <w:sz w:val="24"/>
                <w:szCs w:val="24"/>
              </w:rPr>
              <w:t xml:space="preserve">Knesset </w:t>
            </w:r>
            <w:r>
              <w:rPr>
                <w:rFonts w:ascii="Times New Roman" w:hAnsi="Times New Roman" w:cs="Times New Roman"/>
                <w:sz w:val="24"/>
                <w:szCs w:val="24"/>
              </w:rPr>
              <w:t>Constitution, Law and Justice Committee</w:t>
            </w:r>
            <w:r w:rsidR="00226BC3">
              <w:rPr>
                <w:rFonts w:ascii="Times New Roman" w:hAnsi="Times New Roman" w:cs="Times New Roman"/>
                <w:sz w:val="24"/>
                <w:szCs w:val="24"/>
              </w:rPr>
              <w:t>,</w:t>
            </w:r>
            <w:r>
              <w:rPr>
                <w:rFonts w:ascii="Times New Roman" w:hAnsi="Times New Roman" w:cs="Times New Roman"/>
                <w:sz w:val="24"/>
                <w:szCs w:val="24"/>
              </w:rPr>
              <w:t xml:space="preserve"> may </w:t>
            </w:r>
            <w:r w:rsidR="00226BC3">
              <w:rPr>
                <w:rFonts w:ascii="Times New Roman" w:hAnsi="Times New Roman" w:cs="Times New Roman"/>
                <w:sz w:val="24"/>
                <w:szCs w:val="24"/>
              </w:rPr>
              <w:t>prescribe</w:t>
            </w:r>
            <w:r>
              <w:rPr>
                <w:rFonts w:ascii="Times New Roman" w:hAnsi="Times New Roman" w:cs="Times New Roman"/>
                <w:sz w:val="24"/>
                <w:szCs w:val="24"/>
              </w:rPr>
              <w:t xml:space="preserve"> additional provisions with respect to the</w:t>
            </w:r>
            <w:r w:rsidR="00226BC3">
              <w:rPr>
                <w:rFonts w:ascii="Times New Roman" w:hAnsi="Times New Roman" w:cs="Times New Roman"/>
                <w:sz w:val="24"/>
                <w:szCs w:val="24"/>
              </w:rPr>
              <w:t xml:space="preserve"> </w:t>
            </w:r>
            <w:r w:rsidR="00DE25B5">
              <w:rPr>
                <w:rFonts w:ascii="Times New Roman" w:hAnsi="Times New Roman" w:cs="Times New Roman"/>
                <w:sz w:val="24"/>
                <w:szCs w:val="24"/>
              </w:rPr>
              <w:t>functions</w:t>
            </w:r>
            <w:r w:rsidR="00226BC3">
              <w:rPr>
                <w:rFonts w:ascii="Times New Roman" w:hAnsi="Times New Roman" w:cs="Times New Roman"/>
                <w:sz w:val="24"/>
                <w:szCs w:val="24"/>
              </w:rPr>
              <w:t xml:space="preserve"> and powers of a</w:t>
            </w:r>
            <w:r>
              <w:rPr>
                <w:rFonts w:ascii="Times New Roman" w:hAnsi="Times New Roman" w:cs="Times New Roman"/>
                <w:sz w:val="24"/>
                <w:szCs w:val="24"/>
              </w:rPr>
              <w:t xml:space="preserve"> decision </w:t>
            </w:r>
            <w:r w:rsidR="00887248">
              <w:rPr>
                <w:rFonts w:ascii="Times New Roman" w:hAnsi="Times New Roman" w:cs="Times New Roman"/>
                <w:sz w:val="24"/>
                <w:szCs w:val="24"/>
              </w:rPr>
              <w:t xml:space="preserve">making </w:t>
            </w:r>
            <w:r>
              <w:rPr>
                <w:rFonts w:ascii="Times New Roman" w:hAnsi="Times New Roman" w:cs="Times New Roman"/>
                <w:sz w:val="24"/>
                <w:szCs w:val="24"/>
              </w:rPr>
              <w:t>supporter,</w:t>
            </w:r>
            <w:r w:rsidR="00226BC3">
              <w:rPr>
                <w:rFonts w:ascii="Times New Roman" w:hAnsi="Times New Roman" w:cs="Times New Roman"/>
                <w:sz w:val="24"/>
                <w:szCs w:val="24"/>
              </w:rPr>
              <w:t xml:space="preserve"> and it may also prescribe additional provisions with respect to a decision supporter,</w:t>
            </w:r>
            <w:r>
              <w:rPr>
                <w:rFonts w:ascii="Times New Roman" w:hAnsi="Times New Roman" w:cs="Times New Roman"/>
                <w:sz w:val="24"/>
                <w:szCs w:val="24"/>
              </w:rPr>
              <w:t xml:space="preserve"> including on the following matters:</w:t>
            </w:r>
          </w:p>
          <w:p w:rsidR="00B13D81" w:rsidRDefault="00B13D81" w:rsidP="00B13D81">
            <w:pPr>
              <w:bidi w:val="0"/>
              <w:jc w:val="both"/>
              <w:rPr>
                <w:rFonts w:ascii="Times New Roman" w:hAnsi="Times New Roman" w:cs="Times New Roman"/>
                <w:sz w:val="24"/>
                <w:szCs w:val="24"/>
              </w:rPr>
            </w:pPr>
          </w:p>
          <w:p w:rsidR="00B13D81" w:rsidRDefault="00B13D81" w:rsidP="00B13D81">
            <w:pPr>
              <w:bidi w:val="0"/>
              <w:ind w:left="459" w:hanging="459"/>
              <w:jc w:val="both"/>
              <w:rPr>
                <w:rFonts w:ascii="Times New Roman" w:hAnsi="Times New Roman" w:cs="Times New Roman"/>
                <w:sz w:val="24"/>
                <w:szCs w:val="24"/>
              </w:rPr>
            </w:pPr>
            <w:r>
              <w:rPr>
                <w:rFonts w:ascii="Times New Roman" w:hAnsi="Times New Roman" w:cs="Times New Roman"/>
                <w:sz w:val="24"/>
                <w:szCs w:val="24"/>
              </w:rPr>
              <w:t xml:space="preserve">       (1) who may be appointed as a decision </w:t>
            </w:r>
            <w:r w:rsidR="00887248">
              <w:rPr>
                <w:rFonts w:ascii="Times New Roman" w:hAnsi="Times New Roman" w:cs="Times New Roman"/>
                <w:sz w:val="24"/>
                <w:szCs w:val="24"/>
              </w:rPr>
              <w:t xml:space="preserve">making </w:t>
            </w:r>
            <w:r>
              <w:rPr>
                <w:rFonts w:ascii="Times New Roman" w:hAnsi="Times New Roman" w:cs="Times New Roman"/>
                <w:sz w:val="24"/>
                <w:szCs w:val="24"/>
              </w:rPr>
              <w:t>supporter;</w:t>
            </w:r>
          </w:p>
          <w:p w:rsidR="00B13D81" w:rsidRDefault="00B13D81" w:rsidP="00B13D81">
            <w:pPr>
              <w:bidi w:val="0"/>
              <w:ind w:left="459" w:hanging="459"/>
              <w:jc w:val="both"/>
              <w:rPr>
                <w:rFonts w:ascii="Times New Roman" w:hAnsi="Times New Roman" w:cs="Times New Roman"/>
                <w:sz w:val="24"/>
                <w:szCs w:val="24"/>
              </w:rPr>
            </w:pPr>
          </w:p>
          <w:p w:rsidR="00B13D81" w:rsidRDefault="00B13D81" w:rsidP="00DE25B5">
            <w:pPr>
              <w:bidi w:val="0"/>
              <w:ind w:left="459" w:hanging="459"/>
              <w:jc w:val="both"/>
              <w:rPr>
                <w:rFonts w:ascii="Times New Roman" w:hAnsi="Times New Roman" w:cs="Times New Roman"/>
                <w:sz w:val="24"/>
                <w:szCs w:val="24"/>
              </w:rPr>
            </w:pPr>
            <w:r>
              <w:rPr>
                <w:rFonts w:ascii="Times New Roman" w:hAnsi="Times New Roman" w:cs="Times New Roman"/>
                <w:sz w:val="24"/>
                <w:szCs w:val="24"/>
              </w:rPr>
              <w:t xml:space="preserve">       (2) the training </w:t>
            </w:r>
            <w:r w:rsidR="00DE25B5">
              <w:rPr>
                <w:rFonts w:ascii="Times New Roman" w:hAnsi="Times New Roman" w:cs="Times New Roman"/>
                <w:sz w:val="24"/>
                <w:szCs w:val="24"/>
              </w:rPr>
              <w:t xml:space="preserve">required for </w:t>
            </w:r>
            <w:r>
              <w:rPr>
                <w:rFonts w:ascii="Times New Roman" w:hAnsi="Times New Roman" w:cs="Times New Roman"/>
                <w:sz w:val="24"/>
                <w:szCs w:val="24"/>
              </w:rPr>
              <w:t xml:space="preserve">a decision </w:t>
            </w:r>
            <w:r w:rsidR="00887248">
              <w:rPr>
                <w:rFonts w:ascii="Times New Roman" w:hAnsi="Times New Roman" w:cs="Times New Roman"/>
                <w:sz w:val="24"/>
                <w:szCs w:val="24"/>
              </w:rPr>
              <w:t xml:space="preserve">making </w:t>
            </w:r>
            <w:r>
              <w:rPr>
                <w:rFonts w:ascii="Times New Roman" w:hAnsi="Times New Roman" w:cs="Times New Roman"/>
                <w:sz w:val="24"/>
                <w:szCs w:val="24"/>
              </w:rPr>
              <w:t>supporter;</w:t>
            </w:r>
          </w:p>
          <w:p w:rsidR="00B13D81" w:rsidRDefault="00B13D81" w:rsidP="00B13D81">
            <w:pPr>
              <w:bidi w:val="0"/>
              <w:ind w:left="459" w:hanging="459"/>
              <w:jc w:val="both"/>
              <w:rPr>
                <w:rFonts w:ascii="Times New Roman" w:hAnsi="Times New Roman" w:cs="Times New Roman"/>
                <w:sz w:val="24"/>
                <w:szCs w:val="24"/>
              </w:rPr>
            </w:pPr>
          </w:p>
          <w:p w:rsidR="00B13D81" w:rsidRDefault="00B13D81" w:rsidP="00226BC3">
            <w:pPr>
              <w:bidi w:val="0"/>
              <w:ind w:left="459" w:hanging="459"/>
              <w:jc w:val="both"/>
              <w:rPr>
                <w:rFonts w:ascii="Times New Roman" w:hAnsi="Times New Roman" w:cs="Times New Roman"/>
                <w:sz w:val="24"/>
                <w:szCs w:val="24"/>
              </w:rPr>
            </w:pPr>
            <w:r>
              <w:rPr>
                <w:rFonts w:ascii="Times New Roman" w:hAnsi="Times New Roman" w:cs="Times New Roman"/>
                <w:sz w:val="24"/>
                <w:szCs w:val="24"/>
              </w:rPr>
              <w:t xml:space="preserve">        (3) the </w:t>
            </w:r>
            <w:r w:rsidR="00226BC3">
              <w:rPr>
                <w:rFonts w:ascii="Times New Roman" w:hAnsi="Times New Roman" w:cs="Times New Roman"/>
                <w:sz w:val="24"/>
                <w:szCs w:val="24"/>
              </w:rPr>
              <w:t>obligations</w:t>
            </w:r>
            <w:r>
              <w:rPr>
                <w:rFonts w:ascii="Times New Roman" w:hAnsi="Times New Roman" w:cs="Times New Roman"/>
                <w:sz w:val="24"/>
                <w:szCs w:val="24"/>
              </w:rPr>
              <w:t xml:space="preserve">, liability and </w:t>
            </w:r>
            <w:r w:rsidR="00226BC3">
              <w:rPr>
                <w:rFonts w:ascii="Times New Roman" w:hAnsi="Times New Roman" w:cs="Times New Roman"/>
                <w:sz w:val="24"/>
                <w:szCs w:val="24"/>
              </w:rPr>
              <w:t>courses</w:t>
            </w:r>
            <w:r>
              <w:rPr>
                <w:rFonts w:ascii="Times New Roman" w:hAnsi="Times New Roman" w:cs="Times New Roman"/>
                <w:sz w:val="24"/>
                <w:szCs w:val="24"/>
              </w:rPr>
              <w:t xml:space="preserve"> of action of a decision </w:t>
            </w:r>
            <w:r w:rsidR="00887248">
              <w:rPr>
                <w:rFonts w:ascii="Times New Roman" w:hAnsi="Times New Roman" w:cs="Times New Roman"/>
                <w:sz w:val="24"/>
                <w:szCs w:val="24"/>
              </w:rPr>
              <w:t xml:space="preserve">making </w:t>
            </w:r>
            <w:r>
              <w:rPr>
                <w:rFonts w:ascii="Times New Roman" w:hAnsi="Times New Roman" w:cs="Times New Roman"/>
                <w:sz w:val="24"/>
                <w:szCs w:val="24"/>
              </w:rPr>
              <w:t>supporter;</w:t>
            </w:r>
          </w:p>
          <w:p w:rsidR="00B13D81" w:rsidRDefault="00B13D81" w:rsidP="00B13D81">
            <w:pPr>
              <w:bidi w:val="0"/>
              <w:ind w:left="459" w:hanging="459"/>
              <w:jc w:val="both"/>
              <w:rPr>
                <w:rFonts w:ascii="Times New Roman" w:hAnsi="Times New Roman" w:cs="Times New Roman"/>
                <w:sz w:val="24"/>
                <w:szCs w:val="24"/>
              </w:rPr>
            </w:pPr>
          </w:p>
          <w:p w:rsidR="00B13D81" w:rsidRDefault="00B13D81" w:rsidP="00226BC3">
            <w:pPr>
              <w:bidi w:val="0"/>
              <w:ind w:left="459" w:hanging="459"/>
              <w:jc w:val="both"/>
              <w:rPr>
                <w:rFonts w:ascii="Times New Roman" w:hAnsi="Times New Roman" w:cs="Times New Roman"/>
                <w:sz w:val="24"/>
                <w:szCs w:val="24"/>
              </w:rPr>
            </w:pPr>
            <w:r>
              <w:rPr>
                <w:rFonts w:ascii="Times New Roman" w:hAnsi="Times New Roman" w:cs="Times New Roman"/>
                <w:sz w:val="24"/>
                <w:szCs w:val="24"/>
              </w:rPr>
              <w:t xml:space="preserve">       (4) provisions </w:t>
            </w:r>
            <w:r w:rsidR="00226BC3">
              <w:rPr>
                <w:rFonts w:ascii="Times New Roman" w:hAnsi="Times New Roman" w:cs="Times New Roman"/>
                <w:sz w:val="24"/>
                <w:szCs w:val="24"/>
              </w:rPr>
              <w:t>concerning</w:t>
            </w:r>
            <w:r>
              <w:rPr>
                <w:rFonts w:ascii="Times New Roman" w:hAnsi="Times New Roman" w:cs="Times New Roman"/>
                <w:sz w:val="24"/>
                <w:szCs w:val="24"/>
              </w:rPr>
              <w:t xml:space="preserve"> situations justifying a re-</w:t>
            </w:r>
            <w:r>
              <w:rPr>
                <w:rFonts w:ascii="Times New Roman" w:hAnsi="Times New Roman" w:cs="Times New Roman"/>
                <w:sz w:val="24"/>
                <w:szCs w:val="24"/>
              </w:rPr>
              <w:lastRenderedPageBreak/>
              <w:t>examination of the appointment, including an examination of other alternatives;</w:t>
            </w:r>
          </w:p>
          <w:p w:rsidR="00B13D81" w:rsidRDefault="00B13D81" w:rsidP="00B13D81">
            <w:pPr>
              <w:bidi w:val="0"/>
              <w:ind w:left="459" w:hanging="459"/>
              <w:jc w:val="both"/>
              <w:rPr>
                <w:rFonts w:ascii="Times New Roman" w:hAnsi="Times New Roman" w:cs="Times New Roman"/>
                <w:sz w:val="24"/>
                <w:szCs w:val="24"/>
              </w:rPr>
            </w:pPr>
          </w:p>
          <w:p w:rsidR="00B13D81" w:rsidRDefault="00B13D81" w:rsidP="00DE25B5">
            <w:pPr>
              <w:bidi w:val="0"/>
              <w:ind w:left="459" w:hanging="459"/>
              <w:jc w:val="both"/>
              <w:rPr>
                <w:rFonts w:ascii="Times New Roman" w:hAnsi="Times New Roman" w:cs="Times New Roman"/>
                <w:sz w:val="24"/>
                <w:szCs w:val="24"/>
              </w:rPr>
            </w:pPr>
            <w:r>
              <w:rPr>
                <w:rFonts w:ascii="Times New Roman" w:hAnsi="Times New Roman" w:cs="Times New Roman"/>
                <w:sz w:val="24"/>
                <w:szCs w:val="24"/>
              </w:rPr>
              <w:t xml:space="preserve">       (5) </w:t>
            </w:r>
            <w:r w:rsidR="00226BC3">
              <w:rPr>
                <w:rFonts w:ascii="Times New Roman" w:hAnsi="Times New Roman" w:cs="Times New Roman"/>
                <w:sz w:val="24"/>
                <w:szCs w:val="24"/>
              </w:rPr>
              <w:t>determining</w:t>
            </w:r>
            <w:r>
              <w:rPr>
                <w:rFonts w:ascii="Times New Roman" w:hAnsi="Times New Roman" w:cs="Times New Roman"/>
                <w:sz w:val="24"/>
                <w:szCs w:val="24"/>
              </w:rPr>
              <w:t xml:space="preserve"> the option of a </w:t>
            </w:r>
            <w:r w:rsidR="001A6FD0">
              <w:rPr>
                <w:rFonts w:ascii="Times New Roman" w:hAnsi="Times New Roman" w:cs="Times New Roman"/>
                <w:sz w:val="24"/>
                <w:szCs w:val="24"/>
              </w:rPr>
              <w:t>capable person</w:t>
            </w:r>
            <w:r>
              <w:rPr>
                <w:rFonts w:ascii="Times New Roman" w:hAnsi="Times New Roman" w:cs="Times New Roman"/>
                <w:sz w:val="24"/>
                <w:szCs w:val="24"/>
              </w:rPr>
              <w:t>, within the meaning of Chapter Two 1</w:t>
            </w:r>
            <w:r w:rsidR="001A6FD0">
              <w:rPr>
                <w:rFonts w:ascii="Times New Roman" w:hAnsi="Times New Roman" w:cs="Times New Roman"/>
                <w:sz w:val="24"/>
                <w:szCs w:val="24"/>
              </w:rPr>
              <w:t>,</w:t>
            </w:r>
            <w:r>
              <w:rPr>
                <w:rFonts w:ascii="Times New Roman" w:hAnsi="Times New Roman" w:cs="Times New Roman"/>
                <w:sz w:val="24"/>
                <w:szCs w:val="24"/>
              </w:rPr>
              <w:t xml:space="preserve"> appoint</w:t>
            </w:r>
            <w:r w:rsidR="001A6FD0">
              <w:rPr>
                <w:rFonts w:ascii="Times New Roman" w:hAnsi="Times New Roman" w:cs="Times New Roman"/>
                <w:sz w:val="24"/>
                <w:szCs w:val="24"/>
              </w:rPr>
              <w:t>ing</w:t>
            </w:r>
            <w:r>
              <w:rPr>
                <w:rFonts w:ascii="Times New Roman" w:hAnsi="Times New Roman" w:cs="Times New Roman"/>
                <w:sz w:val="24"/>
                <w:szCs w:val="24"/>
              </w:rPr>
              <w:t xml:space="preserve"> a decision </w:t>
            </w:r>
            <w:r w:rsidR="00887248">
              <w:rPr>
                <w:rFonts w:ascii="Times New Roman" w:hAnsi="Times New Roman" w:cs="Times New Roman"/>
                <w:sz w:val="24"/>
                <w:szCs w:val="24"/>
              </w:rPr>
              <w:t xml:space="preserve">making </w:t>
            </w:r>
            <w:r>
              <w:rPr>
                <w:rFonts w:ascii="Times New Roman" w:hAnsi="Times New Roman" w:cs="Times New Roman"/>
                <w:sz w:val="24"/>
                <w:szCs w:val="24"/>
              </w:rPr>
              <w:t xml:space="preserve">supporter in the manner in which a continuing power of attorney is drawn up and to apply to this matter the provisions applying to a continuing power of attorney with </w:t>
            </w:r>
            <w:r w:rsidR="001A6FD0">
              <w:rPr>
                <w:rFonts w:ascii="Times New Roman" w:hAnsi="Times New Roman" w:cs="Times New Roman"/>
                <w:sz w:val="24"/>
                <w:szCs w:val="24"/>
              </w:rPr>
              <w:t xml:space="preserve">the </w:t>
            </w:r>
            <w:r>
              <w:rPr>
                <w:rFonts w:ascii="Times New Roman" w:hAnsi="Times New Roman" w:cs="Times New Roman"/>
                <w:sz w:val="24"/>
                <w:szCs w:val="24"/>
              </w:rPr>
              <w:t xml:space="preserve">changes to be </w:t>
            </w:r>
            <w:r w:rsidR="00DE25B5">
              <w:rPr>
                <w:rFonts w:ascii="Times New Roman" w:hAnsi="Times New Roman" w:cs="Times New Roman"/>
                <w:sz w:val="24"/>
                <w:szCs w:val="24"/>
              </w:rPr>
              <w:t>prescribed</w:t>
            </w:r>
            <w:r w:rsidR="001A6FD0">
              <w:rPr>
                <w:rFonts w:ascii="Times New Roman" w:hAnsi="Times New Roman" w:cs="Times New Roman"/>
                <w:sz w:val="24"/>
                <w:szCs w:val="24"/>
              </w:rPr>
              <w:t>;</w:t>
            </w:r>
          </w:p>
          <w:p w:rsidR="00B13D81" w:rsidRDefault="00B13D81" w:rsidP="00B13D81">
            <w:pPr>
              <w:bidi w:val="0"/>
              <w:ind w:left="459" w:hanging="459"/>
              <w:jc w:val="both"/>
              <w:rPr>
                <w:rFonts w:ascii="Times New Roman" w:hAnsi="Times New Roman" w:cs="Times New Roman"/>
                <w:sz w:val="24"/>
                <w:szCs w:val="24"/>
              </w:rPr>
            </w:pPr>
          </w:p>
          <w:p w:rsidR="00B13D81" w:rsidRDefault="00B13D81" w:rsidP="001A6FD0">
            <w:pPr>
              <w:bidi w:val="0"/>
              <w:ind w:left="459" w:hanging="459"/>
              <w:jc w:val="both"/>
              <w:rPr>
                <w:rFonts w:ascii="Times New Roman" w:hAnsi="Times New Roman" w:cs="Times New Roman"/>
                <w:sz w:val="24"/>
                <w:szCs w:val="24"/>
              </w:rPr>
            </w:pPr>
            <w:r>
              <w:rPr>
                <w:rFonts w:ascii="Times New Roman" w:hAnsi="Times New Roman" w:cs="Times New Roman"/>
                <w:sz w:val="24"/>
                <w:szCs w:val="24"/>
              </w:rPr>
              <w:t xml:space="preserve">   (6) </w:t>
            </w:r>
            <w:r w:rsidR="001A6FD0">
              <w:rPr>
                <w:rFonts w:ascii="Times New Roman" w:hAnsi="Times New Roman" w:cs="Times New Roman"/>
                <w:sz w:val="24"/>
                <w:szCs w:val="24"/>
              </w:rPr>
              <w:t>r</w:t>
            </w:r>
            <w:r>
              <w:rPr>
                <w:rFonts w:ascii="Times New Roman" w:hAnsi="Times New Roman" w:cs="Times New Roman"/>
                <w:sz w:val="24"/>
                <w:szCs w:val="24"/>
              </w:rPr>
              <w:t>ules o</w:t>
            </w:r>
            <w:r w:rsidR="001A6FD0">
              <w:rPr>
                <w:rFonts w:ascii="Times New Roman" w:hAnsi="Times New Roman" w:cs="Times New Roman"/>
                <w:sz w:val="24"/>
                <w:szCs w:val="24"/>
              </w:rPr>
              <w:t>n</w:t>
            </w:r>
            <w:r>
              <w:rPr>
                <w:rFonts w:ascii="Times New Roman" w:hAnsi="Times New Roman" w:cs="Times New Roman"/>
                <w:sz w:val="24"/>
                <w:szCs w:val="24"/>
              </w:rPr>
              <w:t xml:space="preserve"> the </w:t>
            </w:r>
            <w:r w:rsidR="001A6FD0">
              <w:rPr>
                <w:rFonts w:ascii="Times New Roman" w:hAnsi="Times New Roman" w:cs="Times New Roman"/>
                <w:sz w:val="24"/>
                <w:szCs w:val="24"/>
              </w:rPr>
              <w:t>revocation</w:t>
            </w:r>
            <w:r>
              <w:rPr>
                <w:rFonts w:ascii="Times New Roman" w:hAnsi="Times New Roman" w:cs="Times New Roman"/>
                <w:sz w:val="24"/>
                <w:szCs w:val="24"/>
              </w:rPr>
              <w:t xml:space="preserve"> and lapse of an order of appointment;</w:t>
            </w:r>
          </w:p>
          <w:p w:rsidR="007F1998" w:rsidRDefault="007F1998" w:rsidP="007F1998">
            <w:pPr>
              <w:bidi w:val="0"/>
              <w:ind w:left="459" w:hanging="459"/>
              <w:jc w:val="both"/>
              <w:rPr>
                <w:rFonts w:ascii="Times New Roman" w:hAnsi="Times New Roman" w:cs="Times New Roman"/>
                <w:sz w:val="24"/>
                <w:szCs w:val="24"/>
              </w:rPr>
            </w:pPr>
          </w:p>
          <w:p w:rsidR="007F1998" w:rsidRDefault="007F1998" w:rsidP="007F1998">
            <w:pPr>
              <w:bidi w:val="0"/>
              <w:jc w:val="both"/>
              <w:rPr>
                <w:rFonts w:ascii="Times New Roman" w:hAnsi="Times New Roman" w:cs="Times New Roman"/>
                <w:sz w:val="24"/>
                <w:szCs w:val="24"/>
              </w:rPr>
            </w:pPr>
            <w:r>
              <w:rPr>
                <w:rFonts w:ascii="Times New Roman" w:hAnsi="Times New Roman" w:cs="Times New Roman"/>
                <w:sz w:val="24"/>
                <w:szCs w:val="24"/>
              </w:rPr>
              <w:t>(g) Nothing in the provisions of this section will derogate from the provisions of section 68.</w:t>
            </w:r>
          </w:p>
          <w:p w:rsidR="00B13D81" w:rsidRDefault="00B13D81" w:rsidP="00B13D81">
            <w:pPr>
              <w:bidi w:val="0"/>
              <w:ind w:left="459" w:hanging="459"/>
              <w:jc w:val="both"/>
              <w:rPr>
                <w:rFonts w:ascii="Times New Roman" w:hAnsi="Times New Roman" w:cs="Times New Roman"/>
                <w:sz w:val="24"/>
                <w:szCs w:val="24"/>
              </w:rPr>
            </w:pPr>
          </w:p>
          <w:p w:rsidR="00A52597" w:rsidRDefault="00B13D81" w:rsidP="00B13D81">
            <w:pPr>
              <w:bidi w:val="0"/>
              <w:ind w:left="459" w:hanging="459"/>
              <w:jc w:val="both"/>
              <w:rPr>
                <w:rFonts w:ascii="Times New Roman" w:hAnsi="Times New Roman" w:cs="Times New Roman"/>
                <w:sz w:val="24"/>
                <w:szCs w:val="24"/>
              </w:rPr>
            </w:pPr>
            <w:r>
              <w:rPr>
                <w:rFonts w:ascii="Times New Roman" w:hAnsi="Times New Roman" w:cs="Times New Roman"/>
                <w:sz w:val="24"/>
                <w:szCs w:val="24"/>
              </w:rPr>
              <w:t xml:space="preserve"> </w:t>
            </w:r>
            <w:r w:rsidR="00A52597">
              <w:rPr>
                <w:rFonts w:ascii="Times New Roman" w:hAnsi="Times New Roman" w:cs="Times New Roman"/>
                <w:sz w:val="24"/>
                <w:szCs w:val="24"/>
              </w:rPr>
              <w:t xml:space="preserve"> </w:t>
            </w:r>
          </w:p>
        </w:tc>
      </w:tr>
    </w:tbl>
    <w:p w:rsidR="00CF27C5" w:rsidRDefault="007F1998" w:rsidP="00CF27C5">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w:t>
      </w:r>
    </w:p>
    <w:p w:rsidR="007F1998" w:rsidRDefault="007F1998" w:rsidP="007F1998">
      <w:pPr>
        <w:bidi w:val="0"/>
        <w:spacing w:after="0" w:line="240" w:lineRule="auto"/>
        <w:jc w:val="both"/>
        <w:rPr>
          <w:rFonts w:ascii="Times New Roman" w:hAnsi="Times New Roman" w:cs="Times New Roman"/>
          <w:sz w:val="24"/>
          <w:szCs w:val="24"/>
        </w:rPr>
      </w:pPr>
    </w:p>
    <w:p w:rsidR="007F1998" w:rsidRDefault="007F1998" w:rsidP="007F1998">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original Law</w:t>
      </w:r>
    </w:p>
    <w:p w:rsidR="007F1998" w:rsidRDefault="007F1998" w:rsidP="007F1998">
      <w:pPr>
        <w:bidi w:val="0"/>
        <w:spacing w:after="0" w:line="240" w:lineRule="auto"/>
        <w:jc w:val="both"/>
        <w:rPr>
          <w:rFonts w:ascii="Times New Roman" w:hAnsi="Times New Roman" w:cs="Times New Roman"/>
          <w:sz w:val="24"/>
          <w:szCs w:val="24"/>
        </w:rPr>
      </w:pPr>
    </w:p>
    <w:p w:rsidR="007F1998" w:rsidRDefault="007F1998" w:rsidP="007F1998">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A6FD0">
        <w:rPr>
          <w:rFonts w:ascii="Times New Roman" w:hAnsi="Times New Roman" w:cs="Times New Roman"/>
          <w:sz w:val="24"/>
          <w:szCs w:val="24"/>
        </w:rPr>
        <w:t>From</w:t>
      </w:r>
      <w:r>
        <w:rPr>
          <w:rFonts w:ascii="Times New Roman" w:hAnsi="Times New Roman" w:cs="Times New Roman"/>
          <w:sz w:val="24"/>
          <w:szCs w:val="24"/>
        </w:rPr>
        <w:t xml:space="preserve"> the existing Law)</w:t>
      </w:r>
    </w:p>
    <w:p w:rsidR="007F1998" w:rsidRDefault="007F1998" w:rsidP="007F1998">
      <w:pPr>
        <w:bidi w:val="0"/>
        <w:spacing w:after="0" w:line="240" w:lineRule="auto"/>
        <w:jc w:val="both"/>
        <w:rPr>
          <w:rFonts w:ascii="Times New Roman" w:hAnsi="Times New Roman" w:cs="Times New Roman"/>
          <w:sz w:val="24"/>
          <w:szCs w:val="24"/>
        </w:rPr>
      </w:pPr>
    </w:p>
    <w:p w:rsidR="007F1998" w:rsidRDefault="007158DF" w:rsidP="009857CA">
      <w:pPr>
        <w:bidi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General </w:t>
      </w:r>
      <w:r w:rsidR="009857CA">
        <w:rPr>
          <w:rFonts w:ascii="Times New Roman" w:hAnsi="Times New Roman" w:cs="Times New Roman"/>
          <w:b/>
          <w:bCs/>
          <w:sz w:val="24"/>
          <w:szCs w:val="24"/>
        </w:rPr>
        <w:t>p</w:t>
      </w:r>
      <w:r>
        <w:rPr>
          <w:rFonts w:ascii="Times New Roman" w:hAnsi="Times New Roman" w:cs="Times New Roman"/>
          <w:b/>
          <w:bCs/>
          <w:sz w:val="24"/>
          <w:szCs w:val="24"/>
        </w:rPr>
        <w:t xml:space="preserve">ower to </w:t>
      </w:r>
      <w:r w:rsidR="009857CA">
        <w:rPr>
          <w:rFonts w:ascii="Times New Roman" w:hAnsi="Times New Roman" w:cs="Times New Roman"/>
          <w:b/>
          <w:bCs/>
          <w:sz w:val="24"/>
          <w:szCs w:val="24"/>
        </w:rPr>
        <w:t>t</w:t>
      </w:r>
      <w:r>
        <w:rPr>
          <w:rFonts w:ascii="Times New Roman" w:hAnsi="Times New Roman" w:cs="Times New Roman"/>
          <w:b/>
          <w:bCs/>
          <w:sz w:val="24"/>
          <w:szCs w:val="24"/>
        </w:rPr>
        <w:t xml:space="preserve">ake </w:t>
      </w:r>
      <w:r w:rsidR="009857CA">
        <w:rPr>
          <w:rFonts w:ascii="Times New Roman" w:hAnsi="Times New Roman" w:cs="Times New Roman"/>
          <w:b/>
          <w:bCs/>
          <w:sz w:val="24"/>
          <w:szCs w:val="24"/>
        </w:rPr>
        <w:t>p</w:t>
      </w:r>
      <w:r>
        <w:rPr>
          <w:rFonts w:ascii="Times New Roman" w:hAnsi="Times New Roman" w:cs="Times New Roman"/>
          <w:b/>
          <w:bCs/>
          <w:sz w:val="24"/>
          <w:szCs w:val="24"/>
        </w:rPr>
        <w:t xml:space="preserve">rotective </w:t>
      </w:r>
      <w:r w:rsidR="009857CA">
        <w:rPr>
          <w:rFonts w:ascii="Times New Roman" w:hAnsi="Times New Roman" w:cs="Times New Roman"/>
          <w:b/>
          <w:bCs/>
          <w:sz w:val="24"/>
          <w:szCs w:val="24"/>
        </w:rPr>
        <w:t>m</w:t>
      </w:r>
      <w:r>
        <w:rPr>
          <w:rFonts w:ascii="Times New Roman" w:hAnsi="Times New Roman" w:cs="Times New Roman"/>
          <w:b/>
          <w:bCs/>
          <w:sz w:val="24"/>
          <w:szCs w:val="24"/>
        </w:rPr>
        <w:t>easures</w:t>
      </w:r>
    </w:p>
    <w:p w:rsidR="007158DF" w:rsidRDefault="007158DF" w:rsidP="007158DF">
      <w:pPr>
        <w:bidi w:val="0"/>
        <w:spacing w:after="0" w:line="240" w:lineRule="auto"/>
        <w:jc w:val="both"/>
        <w:rPr>
          <w:rFonts w:ascii="Times New Roman" w:hAnsi="Times New Roman" w:cs="Times New Roman"/>
          <w:sz w:val="24"/>
          <w:szCs w:val="24"/>
        </w:rPr>
      </w:pPr>
    </w:p>
    <w:p w:rsidR="00A92EF4" w:rsidRDefault="00A92EF4" w:rsidP="00A92EF4">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68.    (a) </w:t>
      </w:r>
      <w:r w:rsidR="007158DF">
        <w:rPr>
          <w:rFonts w:ascii="Times New Roman" w:hAnsi="Times New Roman" w:cs="Times New Roman"/>
          <w:sz w:val="24"/>
          <w:szCs w:val="24"/>
        </w:rPr>
        <w:t xml:space="preserve">The Court may, at any time, on application of the Attorney-General or his representative </w:t>
      </w:r>
      <w:r w:rsidR="00D16D92">
        <w:rPr>
          <w:rFonts w:ascii="Times New Roman" w:hAnsi="Times New Roman" w:cs="Times New Roman"/>
          <w:sz w:val="24"/>
          <w:szCs w:val="24"/>
        </w:rPr>
        <w:t xml:space="preserve">or </w:t>
      </w:r>
      <w:r w:rsidR="007158DF">
        <w:rPr>
          <w:rFonts w:ascii="Times New Roman" w:hAnsi="Times New Roman" w:cs="Times New Roman"/>
          <w:sz w:val="24"/>
          <w:szCs w:val="24"/>
        </w:rPr>
        <w:t>of an interested party or of its own motion, take temporary or permanent measures which seem to it appropriate for protecting the interests of a minor,</w:t>
      </w:r>
      <w:r>
        <w:rPr>
          <w:rFonts w:ascii="Times New Roman" w:hAnsi="Times New Roman" w:cs="Times New Roman"/>
          <w:sz w:val="24"/>
          <w:szCs w:val="24"/>
        </w:rPr>
        <w:t xml:space="preserve"> a legally incompetent person, and of a ward, either by appointing a temporary guardian or a guardian </w:t>
      </w:r>
      <w:r>
        <w:rPr>
          <w:rFonts w:ascii="Times New Roman" w:hAnsi="Times New Roman" w:cs="Times New Roman"/>
          <w:i/>
          <w:iCs/>
          <w:sz w:val="24"/>
          <w:szCs w:val="24"/>
        </w:rPr>
        <w:t>ad litem</w:t>
      </w:r>
      <w:r>
        <w:rPr>
          <w:rFonts w:ascii="Times New Roman" w:hAnsi="Times New Roman" w:cs="Times New Roman"/>
          <w:sz w:val="24"/>
          <w:szCs w:val="24"/>
        </w:rPr>
        <w:t>, or otherwise. The Court may also do so on application of the minor, the legally incompetent person or the ward himself.</w:t>
      </w:r>
    </w:p>
    <w:p w:rsidR="00A92EF4" w:rsidRDefault="00A92EF4" w:rsidP="00A92EF4">
      <w:pPr>
        <w:bidi w:val="0"/>
        <w:spacing w:after="0" w:line="240" w:lineRule="auto"/>
        <w:jc w:val="both"/>
        <w:rPr>
          <w:rFonts w:ascii="Times New Roman" w:hAnsi="Times New Roman" w:cs="Times New Roman"/>
          <w:sz w:val="24"/>
          <w:szCs w:val="24"/>
        </w:rPr>
      </w:pPr>
    </w:p>
    <w:p w:rsidR="009857CA" w:rsidRDefault="00A92EF4" w:rsidP="00A92EF4">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9857CA" w:rsidRDefault="009857CA" w:rsidP="009857CA">
      <w:pPr>
        <w:bidi w:val="0"/>
        <w:spacing w:after="0" w:line="240" w:lineRule="auto"/>
        <w:jc w:val="both"/>
        <w:rPr>
          <w:rFonts w:ascii="Times New Roman" w:hAnsi="Times New Roman" w:cs="Times New Roman"/>
          <w:sz w:val="24"/>
          <w:szCs w:val="24"/>
        </w:rPr>
      </w:pPr>
    </w:p>
    <w:p w:rsidR="009857CA" w:rsidRDefault="009857CA" w:rsidP="009857CA">
      <w:pPr>
        <w:bidi w:val="0"/>
        <w:spacing w:after="0" w:line="240" w:lineRule="auto"/>
        <w:jc w:val="both"/>
        <w:rPr>
          <w:rFonts w:ascii="Times New Roman" w:hAnsi="Times New Roman" w:cs="Times New Roman"/>
          <w:sz w:val="24"/>
          <w:szCs w:val="24"/>
        </w:rPr>
      </w:pPr>
    </w:p>
    <w:p w:rsidR="009857CA" w:rsidRDefault="009857CA" w:rsidP="009857CA">
      <w:pPr>
        <w:bidi w:val="0"/>
        <w:spacing w:after="0" w:line="240" w:lineRule="auto"/>
        <w:jc w:val="both"/>
        <w:rPr>
          <w:rFonts w:ascii="Times New Roman" w:hAnsi="Times New Roman" w:cs="Times New Roman"/>
          <w:sz w:val="24"/>
          <w:szCs w:val="24"/>
        </w:rPr>
      </w:pPr>
    </w:p>
    <w:p w:rsidR="009857CA" w:rsidRDefault="009857CA" w:rsidP="009857CA">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original Law</w:t>
      </w:r>
    </w:p>
    <w:p w:rsidR="009857CA" w:rsidRDefault="009857CA" w:rsidP="009857CA">
      <w:pPr>
        <w:bidi w:val="0"/>
        <w:spacing w:after="0" w:line="240" w:lineRule="auto"/>
        <w:jc w:val="both"/>
        <w:rPr>
          <w:rFonts w:ascii="Times New Roman" w:hAnsi="Times New Roman" w:cs="Times New Roman"/>
          <w:sz w:val="24"/>
          <w:szCs w:val="24"/>
        </w:rPr>
      </w:pPr>
    </w:p>
    <w:p w:rsidR="009857CA" w:rsidRDefault="009857CA" w:rsidP="009857CA">
      <w:pPr>
        <w:bidi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When </w:t>
      </w:r>
      <w:r w:rsidR="00DE25B5">
        <w:rPr>
          <w:rFonts w:ascii="Times New Roman" w:hAnsi="Times New Roman" w:cs="Times New Roman"/>
          <w:b/>
          <w:bCs/>
          <w:sz w:val="24"/>
          <w:szCs w:val="24"/>
        </w:rPr>
        <w:t xml:space="preserve">a </w:t>
      </w:r>
      <w:r>
        <w:rPr>
          <w:rFonts w:ascii="Times New Roman" w:hAnsi="Times New Roman" w:cs="Times New Roman"/>
          <w:b/>
          <w:bCs/>
          <w:sz w:val="24"/>
          <w:szCs w:val="24"/>
        </w:rPr>
        <w:t>guardian may be appointed</w:t>
      </w:r>
    </w:p>
    <w:p w:rsidR="009857CA" w:rsidRDefault="009857CA" w:rsidP="009857CA">
      <w:pPr>
        <w:bidi w:val="0"/>
        <w:spacing w:after="0" w:line="240" w:lineRule="auto"/>
        <w:jc w:val="both"/>
        <w:rPr>
          <w:rFonts w:ascii="Times New Roman" w:hAnsi="Times New Roman" w:cs="Times New Roman"/>
          <w:sz w:val="24"/>
          <w:szCs w:val="24"/>
        </w:rPr>
      </w:pPr>
    </w:p>
    <w:p w:rsidR="009857CA" w:rsidRDefault="009857CA" w:rsidP="009857CA">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  (a) The Court may appoint a guardian –</w:t>
      </w:r>
    </w:p>
    <w:p w:rsidR="009857CA" w:rsidRDefault="009857CA" w:rsidP="009857CA">
      <w:pPr>
        <w:bidi w:val="0"/>
        <w:spacing w:after="0" w:line="240" w:lineRule="auto"/>
        <w:jc w:val="both"/>
        <w:rPr>
          <w:rFonts w:ascii="Times New Roman" w:hAnsi="Times New Roman" w:cs="Times New Roman"/>
          <w:sz w:val="24"/>
          <w:szCs w:val="24"/>
        </w:rPr>
      </w:pPr>
    </w:p>
    <w:p w:rsidR="009857CA" w:rsidRDefault="009857CA" w:rsidP="009857CA">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p>
    <w:p w:rsidR="009857CA" w:rsidRDefault="009857CA" w:rsidP="009857CA">
      <w:pPr>
        <w:bidi w:val="0"/>
        <w:spacing w:after="0" w:line="240" w:lineRule="auto"/>
        <w:jc w:val="both"/>
        <w:rPr>
          <w:rFonts w:ascii="Times New Roman" w:hAnsi="Times New Roman" w:cs="Times New Roman"/>
          <w:sz w:val="24"/>
          <w:szCs w:val="24"/>
        </w:rPr>
      </w:pPr>
    </w:p>
    <w:p w:rsidR="009857CA" w:rsidRDefault="009857CA" w:rsidP="009857CA">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(4) for any other person who, permanently or temporarily, is unable to look after all or any of his affairs, there being no person authorized and willing to do so on his behalf;</w:t>
      </w:r>
    </w:p>
    <w:p w:rsidR="009857CA" w:rsidRDefault="009857CA" w:rsidP="009857CA">
      <w:pPr>
        <w:bidi w:val="0"/>
        <w:spacing w:after="0" w:line="240" w:lineRule="auto"/>
        <w:jc w:val="both"/>
        <w:rPr>
          <w:rFonts w:ascii="Times New Roman" w:hAnsi="Times New Roman" w:cs="Times New Roman"/>
          <w:sz w:val="24"/>
          <w:szCs w:val="24"/>
        </w:rPr>
      </w:pPr>
    </w:p>
    <w:p w:rsidR="009857CA" w:rsidRDefault="009857CA" w:rsidP="009857CA">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p>
    <w:p w:rsidR="009857CA" w:rsidRDefault="009857CA" w:rsidP="009857CA">
      <w:pPr>
        <w:bidi w:val="0"/>
        <w:spacing w:after="0" w:line="240" w:lineRule="auto"/>
        <w:jc w:val="both"/>
        <w:rPr>
          <w:rFonts w:ascii="Times New Roman" w:hAnsi="Times New Roman" w:cs="Times New Roman"/>
          <w:sz w:val="24"/>
          <w:szCs w:val="24"/>
        </w:rPr>
      </w:pPr>
    </w:p>
    <w:p w:rsidR="009857CA" w:rsidRDefault="009857CA" w:rsidP="009857CA">
      <w:pPr>
        <w:bidi w:val="0"/>
        <w:spacing w:after="0" w:line="240" w:lineRule="auto"/>
        <w:jc w:val="both"/>
        <w:rPr>
          <w:rFonts w:ascii="Times New Roman" w:hAnsi="Times New Roman" w:cs="Times New Roman"/>
          <w:sz w:val="24"/>
          <w:szCs w:val="24"/>
        </w:rPr>
      </w:pPr>
    </w:p>
    <w:p w:rsidR="009857CA" w:rsidRDefault="009857CA" w:rsidP="009857CA">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9857CA" w:rsidRDefault="009857CA" w:rsidP="009857CA">
      <w:pPr>
        <w:bidi w:val="0"/>
        <w:spacing w:after="0" w:line="240" w:lineRule="auto"/>
        <w:jc w:val="both"/>
        <w:rPr>
          <w:rFonts w:ascii="Times New Roman" w:hAnsi="Times New Roman" w:cs="Times New Roman"/>
          <w:sz w:val="24"/>
          <w:szCs w:val="24"/>
        </w:rPr>
      </w:pPr>
    </w:p>
    <w:p w:rsidR="009857CA" w:rsidRDefault="009857CA" w:rsidP="009857CA">
      <w:pPr>
        <w:bidi w:val="0"/>
        <w:spacing w:after="0" w:line="240" w:lineRule="auto"/>
        <w:jc w:val="both"/>
        <w:rPr>
          <w:rFonts w:ascii="Times New Roman" w:hAnsi="Times New Roman" w:cs="Times New Roman"/>
          <w:sz w:val="24"/>
          <w:szCs w:val="24"/>
        </w:rPr>
      </w:pPr>
    </w:p>
    <w:p w:rsidR="009857CA" w:rsidRDefault="009857CA" w:rsidP="009857CA">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Amendment to the Law</w:t>
      </w:r>
    </w:p>
    <w:p w:rsidR="009857CA" w:rsidRDefault="009857CA" w:rsidP="009857CA">
      <w:pPr>
        <w:bidi w:val="0"/>
        <w:spacing w:after="0" w:line="240" w:lineRule="auto"/>
        <w:jc w:val="both"/>
        <w:rPr>
          <w:rFonts w:ascii="Times New Roman" w:hAnsi="Times New Roman" w:cs="Times New Roman"/>
          <w:sz w:val="24"/>
          <w:szCs w:val="24"/>
        </w:rPr>
      </w:pPr>
    </w:p>
    <w:p w:rsidR="009857CA" w:rsidRDefault="009857CA" w:rsidP="009857CA">
      <w:pPr>
        <w:bidi w:val="0"/>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1"/>
        <w:gridCol w:w="690"/>
        <w:gridCol w:w="4875"/>
      </w:tblGrid>
      <w:tr w:rsidR="009857CA" w:rsidTr="008F68E0">
        <w:tc>
          <w:tcPr>
            <w:tcW w:w="2840" w:type="dxa"/>
          </w:tcPr>
          <w:p w:rsidR="009857CA" w:rsidRDefault="009857CA" w:rsidP="009857CA">
            <w:pPr>
              <w:bidi w:val="0"/>
              <w:rPr>
                <w:rFonts w:ascii="Times New Roman" w:hAnsi="Times New Roman" w:cs="Times New Roman"/>
                <w:sz w:val="24"/>
                <w:szCs w:val="24"/>
              </w:rPr>
            </w:pPr>
            <w:r>
              <w:rPr>
                <w:rFonts w:ascii="Times New Roman" w:hAnsi="Times New Roman" w:cs="Times New Roman"/>
                <w:sz w:val="24"/>
                <w:szCs w:val="24"/>
              </w:rPr>
              <w:t>“</w:t>
            </w:r>
            <w:r w:rsidRPr="009857CA">
              <w:rPr>
                <w:rFonts w:ascii="Times New Roman" w:hAnsi="Times New Roman" w:cs="Times New Roman"/>
                <w:sz w:val="20"/>
                <w:szCs w:val="20"/>
              </w:rPr>
              <w:t>Court’s discretion in appointing guardian for adult</w:t>
            </w:r>
          </w:p>
        </w:tc>
        <w:tc>
          <w:tcPr>
            <w:tcW w:w="670" w:type="dxa"/>
          </w:tcPr>
          <w:p w:rsidR="009857CA" w:rsidRDefault="009857CA" w:rsidP="009857CA">
            <w:pPr>
              <w:bidi w:val="0"/>
              <w:jc w:val="both"/>
              <w:rPr>
                <w:rFonts w:ascii="Times New Roman" w:hAnsi="Times New Roman" w:cs="Times New Roman"/>
                <w:sz w:val="24"/>
                <w:szCs w:val="24"/>
              </w:rPr>
            </w:pPr>
            <w:r>
              <w:rPr>
                <w:rFonts w:ascii="Times New Roman" w:hAnsi="Times New Roman" w:cs="Times New Roman"/>
                <w:sz w:val="24"/>
                <w:szCs w:val="24"/>
              </w:rPr>
              <w:t>33A.</w:t>
            </w:r>
          </w:p>
        </w:tc>
        <w:tc>
          <w:tcPr>
            <w:tcW w:w="5012" w:type="dxa"/>
          </w:tcPr>
          <w:p w:rsidR="009857CA" w:rsidRDefault="009857CA" w:rsidP="009857CA">
            <w:pPr>
              <w:bidi w:val="0"/>
              <w:jc w:val="both"/>
              <w:rPr>
                <w:rFonts w:ascii="Times New Roman" w:hAnsi="Times New Roman" w:cs="Times New Roman"/>
                <w:sz w:val="24"/>
                <w:szCs w:val="24"/>
              </w:rPr>
            </w:pPr>
            <w:r>
              <w:rPr>
                <w:rFonts w:ascii="Times New Roman" w:hAnsi="Times New Roman" w:cs="Times New Roman"/>
                <w:sz w:val="24"/>
                <w:szCs w:val="24"/>
              </w:rPr>
              <w:t xml:space="preserve">(a) The Court will not appoint a guardian for an adult </w:t>
            </w:r>
            <w:r w:rsidR="00D1787C">
              <w:rPr>
                <w:rFonts w:ascii="Times New Roman" w:hAnsi="Times New Roman" w:cs="Times New Roman"/>
                <w:sz w:val="24"/>
                <w:szCs w:val="24"/>
              </w:rPr>
              <w:t xml:space="preserve">person </w:t>
            </w:r>
            <w:r>
              <w:rPr>
                <w:rFonts w:ascii="Times New Roman" w:hAnsi="Times New Roman" w:cs="Times New Roman"/>
                <w:sz w:val="24"/>
                <w:szCs w:val="24"/>
              </w:rPr>
              <w:t>under section 33(a)(4) unless it saw that all the following have been satisfied:</w:t>
            </w:r>
          </w:p>
          <w:p w:rsidR="009857CA" w:rsidRDefault="009857CA" w:rsidP="009857CA">
            <w:pPr>
              <w:bidi w:val="0"/>
              <w:jc w:val="both"/>
              <w:rPr>
                <w:rFonts w:ascii="Times New Roman" w:hAnsi="Times New Roman" w:cs="Times New Roman"/>
                <w:sz w:val="24"/>
                <w:szCs w:val="24"/>
              </w:rPr>
            </w:pPr>
          </w:p>
          <w:p w:rsidR="009857CA" w:rsidRDefault="009857CA" w:rsidP="00D16D92">
            <w:pPr>
              <w:bidi w:val="0"/>
              <w:ind w:left="588" w:hanging="588"/>
              <w:jc w:val="both"/>
              <w:rPr>
                <w:rFonts w:ascii="Times New Roman" w:hAnsi="Times New Roman" w:cs="Times New Roman"/>
                <w:sz w:val="24"/>
                <w:szCs w:val="24"/>
              </w:rPr>
            </w:pPr>
            <w:r>
              <w:rPr>
                <w:rFonts w:ascii="Times New Roman" w:hAnsi="Times New Roman" w:cs="Times New Roman"/>
                <w:sz w:val="24"/>
                <w:szCs w:val="24"/>
              </w:rPr>
              <w:t xml:space="preserve">    (1) without the appointment, there is likely to be a violation of the person’s rights, interests or needs;</w:t>
            </w:r>
          </w:p>
          <w:p w:rsidR="009857CA" w:rsidRDefault="009857CA" w:rsidP="009857CA">
            <w:pPr>
              <w:bidi w:val="0"/>
              <w:ind w:left="729" w:hanging="729"/>
              <w:jc w:val="both"/>
              <w:rPr>
                <w:rFonts w:ascii="Times New Roman" w:hAnsi="Times New Roman" w:cs="Times New Roman"/>
                <w:sz w:val="24"/>
                <w:szCs w:val="24"/>
              </w:rPr>
            </w:pPr>
          </w:p>
          <w:p w:rsidR="009857CA" w:rsidRDefault="009857CA" w:rsidP="00D16D92">
            <w:pPr>
              <w:bidi w:val="0"/>
              <w:ind w:left="588" w:hanging="588"/>
              <w:jc w:val="both"/>
              <w:rPr>
                <w:rFonts w:ascii="Times New Roman" w:hAnsi="Times New Roman" w:cs="Times New Roman"/>
                <w:sz w:val="24"/>
                <w:szCs w:val="24"/>
              </w:rPr>
            </w:pPr>
            <w:r>
              <w:rPr>
                <w:rFonts w:ascii="Times New Roman" w:hAnsi="Times New Roman" w:cs="Times New Roman"/>
                <w:sz w:val="24"/>
                <w:szCs w:val="24"/>
              </w:rPr>
              <w:t xml:space="preserve">    (2) a continuing power of attorney drawn up by the person on the matters respecting which the appointment was requested, was not deposited with the Administrator-General;</w:t>
            </w:r>
          </w:p>
          <w:p w:rsidR="009857CA" w:rsidRDefault="009857CA" w:rsidP="009857CA">
            <w:pPr>
              <w:bidi w:val="0"/>
              <w:ind w:left="729" w:hanging="729"/>
              <w:jc w:val="both"/>
              <w:rPr>
                <w:rFonts w:ascii="Times New Roman" w:hAnsi="Times New Roman" w:cs="Times New Roman"/>
                <w:sz w:val="24"/>
                <w:szCs w:val="24"/>
              </w:rPr>
            </w:pPr>
          </w:p>
          <w:p w:rsidR="009857CA" w:rsidRDefault="009857CA" w:rsidP="00D1787C">
            <w:pPr>
              <w:bidi w:val="0"/>
              <w:ind w:left="588" w:hanging="588"/>
              <w:jc w:val="both"/>
              <w:rPr>
                <w:rFonts w:ascii="Times New Roman" w:hAnsi="Times New Roman" w:cs="Times New Roman"/>
                <w:sz w:val="24"/>
                <w:szCs w:val="24"/>
              </w:rPr>
            </w:pPr>
            <w:r>
              <w:rPr>
                <w:rFonts w:ascii="Times New Roman" w:hAnsi="Times New Roman" w:cs="Times New Roman"/>
                <w:sz w:val="24"/>
                <w:szCs w:val="24"/>
              </w:rPr>
              <w:t xml:space="preserve">     (3) it is </w:t>
            </w:r>
            <w:r w:rsidR="00D16D92">
              <w:rPr>
                <w:rFonts w:ascii="Times New Roman" w:hAnsi="Times New Roman" w:cs="Times New Roman"/>
                <w:sz w:val="24"/>
                <w:szCs w:val="24"/>
              </w:rPr>
              <w:t>im</w:t>
            </w:r>
            <w:r>
              <w:rPr>
                <w:rFonts w:ascii="Times New Roman" w:hAnsi="Times New Roman" w:cs="Times New Roman"/>
                <w:sz w:val="24"/>
                <w:szCs w:val="24"/>
              </w:rPr>
              <w:t>possible to achieve the purpose for which the appointment</w:t>
            </w:r>
            <w:r w:rsidR="00352639">
              <w:rPr>
                <w:rFonts w:ascii="Times New Roman" w:hAnsi="Times New Roman" w:cs="Times New Roman"/>
                <w:sz w:val="24"/>
                <w:szCs w:val="24"/>
              </w:rPr>
              <w:t xml:space="preserve"> of a guardian</w:t>
            </w:r>
            <w:r>
              <w:rPr>
                <w:rFonts w:ascii="Times New Roman" w:hAnsi="Times New Roman" w:cs="Times New Roman"/>
                <w:sz w:val="24"/>
                <w:szCs w:val="24"/>
              </w:rPr>
              <w:t xml:space="preserve"> was requ</w:t>
            </w:r>
            <w:r w:rsidR="00D16D92">
              <w:rPr>
                <w:rFonts w:ascii="Times New Roman" w:hAnsi="Times New Roman" w:cs="Times New Roman"/>
                <w:sz w:val="24"/>
                <w:szCs w:val="24"/>
              </w:rPr>
              <w:t>este</w:t>
            </w:r>
            <w:r>
              <w:rPr>
                <w:rFonts w:ascii="Times New Roman" w:hAnsi="Times New Roman" w:cs="Times New Roman"/>
                <w:sz w:val="24"/>
                <w:szCs w:val="24"/>
              </w:rPr>
              <w:t>d</w:t>
            </w:r>
            <w:r w:rsidR="00352639">
              <w:rPr>
                <w:rFonts w:ascii="Times New Roman" w:hAnsi="Times New Roman" w:cs="Times New Roman"/>
                <w:sz w:val="24"/>
                <w:szCs w:val="24"/>
              </w:rPr>
              <w:t xml:space="preserve"> and protect the best interests of the person in a manner less restricting </w:t>
            </w:r>
            <w:r w:rsidR="00D16D92">
              <w:rPr>
                <w:rFonts w:ascii="Times New Roman" w:hAnsi="Times New Roman" w:cs="Times New Roman"/>
                <w:sz w:val="24"/>
                <w:szCs w:val="24"/>
              </w:rPr>
              <w:t>the person’s</w:t>
            </w:r>
            <w:r w:rsidR="00352639">
              <w:rPr>
                <w:rFonts w:ascii="Times New Roman" w:hAnsi="Times New Roman" w:cs="Times New Roman"/>
                <w:sz w:val="24"/>
                <w:szCs w:val="24"/>
              </w:rPr>
              <w:t xml:space="preserve"> rights, freedom and independence, after having examined the alternatives in the specific circumstances, including the </w:t>
            </w:r>
            <w:r w:rsidR="00D1787C">
              <w:rPr>
                <w:rFonts w:ascii="Times New Roman" w:hAnsi="Times New Roman" w:cs="Times New Roman"/>
                <w:sz w:val="24"/>
                <w:szCs w:val="24"/>
              </w:rPr>
              <w:t>option</w:t>
            </w:r>
            <w:r w:rsidR="00352639">
              <w:rPr>
                <w:rFonts w:ascii="Times New Roman" w:hAnsi="Times New Roman" w:cs="Times New Roman"/>
                <w:sz w:val="24"/>
                <w:szCs w:val="24"/>
              </w:rPr>
              <w:t xml:space="preserve"> of appointing a decision </w:t>
            </w:r>
            <w:r w:rsidR="00887248">
              <w:rPr>
                <w:rFonts w:ascii="Times New Roman" w:hAnsi="Times New Roman" w:cs="Times New Roman"/>
                <w:sz w:val="24"/>
                <w:szCs w:val="24"/>
              </w:rPr>
              <w:t xml:space="preserve">making </w:t>
            </w:r>
            <w:bookmarkStart w:id="0" w:name="_GoBack"/>
            <w:bookmarkEnd w:id="0"/>
            <w:r w:rsidR="00352639">
              <w:rPr>
                <w:rFonts w:ascii="Times New Roman" w:hAnsi="Times New Roman" w:cs="Times New Roman"/>
                <w:sz w:val="24"/>
                <w:szCs w:val="24"/>
              </w:rPr>
              <w:t>supporter under section 67</w:t>
            </w:r>
            <w:r w:rsidR="00D1787C">
              <w:rPr>
                <w:rFonts w:ascii="Times New Roman" w:hAnsi="Times New Roman" w:cs="Times New Roman"/>
                <w:sz w:val="24"/>
                <w:szCs w:val="24"/>
              </w:rPr>
              <w:t>B</w:t>
            </w:r>
            <w:r w:rsidR="00352639">
              <w:rPr>
                <w:rFonts w:ascii="Times New Roman" w:hAnsi="Times New Roman" w:cs="Times New Roman"/>
                <w:sz w:val="24"/>
                <w:szCs w:val="24"/>
              </w:rPr>
              <w:t>.</w:t>
            </w:r>
          </w:p>
          <w:p w:rsidR="00352639" w:rsidRDefault="00352639" w:rsidP="00352639">
            <w:pPr>
              <w:bidi w:val="0"/>
              <w:ind w:left="729" w:hanging="729"/>
              <w:jc w:val="both"/>
              <w:rPr>
                <w:rFonts w:ascii="Times New Roman" w:hAnsi="Times New Roman" w:cs="Times New Roman"/>
                <w:sz w:val="24"/>
                <w:szCs w:val="24"/>
              </w:rPr>
            </w:pPr>
          </w:p>
          <w:p w:rsidR="00352639" w:rsidRDefault="00352639" w:rsidP="00D1787C">
            <w:pPr>
              <w:bidi w:val="0"/>
              <w:jc w:val="both"/>
              <w:rPr>
                <w:rFonts w:ascii="Times New Roman" w:hAnsi="Times New Roman" w:cs="Times New Roman"/>
                <w:sz w:val="24"/>
                <w:szCs w:val="24"/>
              </w:rPr>
            </w:pPr>
            <w:r>
              <w:rPr>
                <w:rFonts w:ascii="Times New Roman" w:hAnsi="Times New Roman" w:cs="Times New Roman"/>
                <w:sz w:val="24"/>
                <w:szCs w:val="24"/>
              </w:rPr>
              <w:t xml:space="preserve">(b) In addition to that stated in subsection (a), the Court will not appoint a guardian for a person who is </w:t>
            </w:r>
            <w:r w:rsidR="00D16D92">
              <w:rPr>
                <w:rFonts w:ascii="Times New Roman" w:hAnsi="Times New Roman" w:cs="Times New Roman"/>
                <w:sz w:val="24"/>
                <w:szCs w:val="24"/>
              </w:rPr>
              <w:t>incapable of looking</w:t>
            </w:r>
            <w:r>
              <w:rPr>
                <w:rFonts w:ascii="Times New Roman" w:hAnsi="Times New Roman" w:cs="Times New Roman"/>
                <w:sz w:val="24"/>
                <w:szCs w:val="24"/>
              </w:rPr>
              <w:t xml:space="preserve"> after his affairs but is </w:t>
            </w:r>
            <w:r w:rsidR="00D16D92">
              <w:rPr>
                <w:rFonts w:ascii="Times New Roman" w:hAnsi="Times New Roman" w:cs="Times New Roman"/>
                <w:sz w:val="24"/>
                <w:szCs w:val="24"/>
              </w:rPr>
              <w:t>cap</w:t>
            </w:r>
            <w:r>
              <w:rPr>
                <w:rFonts w:ascii="Times New Roman" w:hAnsi="Times New Roman" w:cs="Times New Roman"/>
                <w:sz w:val="24"/>
                <w:szCs w:val="24"/>
              </w:rPr>
              <w:t xml:space="preserve">able </w:t>
            </w:r>
            <w:r w:rsidR="00D16D92">
              <w:rPr>
                <w:rFonts w:ascii="Times New Roman" w:hAnsi="Times New Roman" w:cs="Times New Roman"/>
                <w:sz w:val="24"/>
                <w:szCs w:val="24"/>
              </w:rPr>
              <w:t>of making</w:t>
            </w:r>
            <w:r>
              <w:rPr>
                <w:rFonts w:ascii="Times New Roman" w:hAnsi="Times New Roman" w:cs="Times New Roman"/>
                <w:sz w:val="24"/>
                <w:szCs w:val="24"/>
              </w:rPr>
              <w:t xml:space="preserve"> decisions in </w:t>
            </w:r>
            <w:r w:rsidR="00D16D92">
              <w:rPr>
                <w:rFonts w:ascii="Times New Roman" w:hAnsi="Times New Roman" w:cs="Times New Roman"/>
                <w:sz w:val="24"/>
                <w:szCs w:val="24"/>
              </w:rPr>
              <w:t>relation thereto</w:t>
            </w:r>
            <w:r>
              <w:rPr>
                <w:rFonts w:ascii="Times New Roman" w:hAnsi="Times New Roman" w:cs="Times New Roman"/>
                <w:sz w:val="24"/>
                <w:szCs w:val="24"/>
              </w:rPr>
              <w:t xml:space="preserve">, except in special circumstances and after having been convinced that there is nobody willing and </w:t>
            </w:r>
            <w:r w:rsidR="00673508">
              <w:rPr>
                <w:rFonts w:ascii="Times New Roman" w:hAnsi="Times New Roman" w:cs="Times New Roman"/>
                <w:sz w:val="24"/>
                <w:szCs w:val="24"/>
              </w:rPr>
              <w:t>capable of helping</w:t>
            </w:r>
            <w:r>
              <w:rPr>
                <w:rFonts w:ascii="Times New Roman" w:hAnsi="Times New Roman" w:cs="Times New Roman"/>
                <w:sz w:val="24"/>
                <w:szCs w:val="24"/>
              </w:rPr>
              <w:t xml:space="preserve"> him look after his affairs without appointment as a guardian. Where the Court has appointed a guardian for such person, it will give instructions respecting the </w:t>
            </w:r>
            <w:r w:rsidR="00DE25B5">
              <w:rPr>
                <w:rFonts w:ascii="Times New Roman" w:hAnsi="Times New Roman" w:cs="Times New Roman"/>
                <w:sz w:val="24"/>
                <w:szCs w:val="24"/>
              </w:rPr>
              <w:t>functions</w:t>
            </w:r>
            <w:r>
              <w:rPr>
                <w:rFonts w:ascii="Times New Roman" w:hAnsi="Times New Roman" w:cs="Times New Roman"/>
                <w:sz w:val="24"/>
                <w:szCs w:val="24"/>
              </w:rPr>
              <w:t xml:space="preserve"> and powers of the guardian, with attention to the provisions of subsections (e) and </w:t>
            </w:r>
            <w:r>
              <w:rPr>
                <w:rFonts w:ascii="Times New Roman" w:hAnsi="Times New Roman" w:cs="Times New Roman"/>
                <w:sz w:val="24"/>
                <w:szCs w:val="24"/>
              </w:rPr>
              <w:lastRenderedPageBreak/>
              <w:t xml:space="preserve">(f), provided that the guardian </w:t>
            </w:r>
            <w:r w:rsidR="00673508">
              <w:rPr>
                <w:rFonts w:ascii="Times New Roman" w:hAnsi="Times New Roman" w:cs="Times New Roman"/>
                <w:sz w:val="24"/>
                <w:szCs w:val="24"/>
              </w:rPr>
              <w:t>is not given authority</w:t>
            </w:r>
            <w:r>
              <w:rPr>
                <w:rFonts w:ascii="Times New Roman" w:hAnsi="Times New Roman" w:cs="Times New Roman"/>
                <w:sz w:val="24"/>
                <w:szCs w:val="24"/>
              </w:rPr>
              <w:t xml:space="preserve"> to make </w:t>
            </w:r>
            <w:r w:rsidR="00D1787C">
              <w:rPr>
                <w:rFonts w:ascii="Times New Roman" w:hAnsi="Times New Roman" w:cs="Times New Roman"/>
                <w:sz w:val="24"/>
                <w:szCs w:val="24"/>
              </w:rPr>
              <w:t xml:space="preserve">a </w:t>
            </w:r>
            <w:r>
              <w:rPr>
                <w:rFonts w:ascii="Times New Roman" w:hAnsi="Times New Roman" w:cs="Times New Roman"/>
                <w:sz w:val="24"/>
                <w:szCs w:val="24"/>
              </w:rPr>
              <w:t xml:space="preserve">decision </w:t>
            </w:r>
            <w:r w:rsidR="00673508">
              <w:rPr>
                <w:rFonts w:ascii="Times New Roman" w:hAnsi="Times New Roman" w:cs="Times New Roman"/>
                <w:sz w:val="24"/>
                <w:szCs w:val="24"/>
              </w:rPr>
              <w:t>on behalf</w:t>
            </w:r>
            <w:r>
              <w:rPr>
                <w:rFonts w:ascii="Times New Roman" w:hAnsi="Times New Roman" w:cs="Times New Roman"/>
                <w:sz w:val="24"/>
                <w:szCs w:val="24"/>
              </w:rPr>
              <w:t xml:space="preserve"> of </w:t>
            </w:r>
            <w:r w:rsidR="00673508">
              <w:rPr>
                <w:rFonts w:ascii="Times New Roman" w:hAnsi="Times New Roman" w:cs="Times New Roman"/>
                <w:sz w:val="24"/>
                <w:szCs w:val="24"/>
              </w:rPr>
              <w:t>a</w:t>
            </w:r>
            <w:r>
              <w:rPr>
                <w:rFonts w:ascii="Times New Roman" w:hAnsi="Times New Roman" w:cs="Times New Roman"/>
                <w:sz w:val="24"/>
                <w:szCs w:val="24"/>
              </w:rPr>
              <w:t xml:space="preserve"> person </w:t>
            </w:r>
            <w:r w:rsidR="00673508">
              <w:rPr>
                <w:rFonts w:ascii="Times New Roman" w:hAnsi="Times New Roman" w:cs="Times New Roman"/>
                <w:sz w:val="24"/>
                <w:szCs w:val="24"/>
              </w:rPr>
              <w:t>against his will</w:t>
            </w:r>
            <w:r>
              <w:rPr>
                <w:rFonts w:ascii="Times New Roman" w:hAnsi="Times New Roman" w:cs="Times New Roman"/>
                <w:sz w:val="24"/>
                <w:szCs w:val="24"/>
              </w:rPr>
              <w:t>.</w:t>
            </w:r>
          </w:p>
          <w:p w:rsidR="00352639" w:rsidRDefault="00352639" w:rsidP="00352639">
            <w:pPr>
              <w:bidi w:val="0"/>
              <w:jc w:val="both"/>
              <w:rPr>
                <w:rFonts w:ascii="Times New Roman" w:hAnsi="Times New Roman" w:cs="Times New Roman"/>
                <w:sz w:val="24"/>
                <w:szCs w:val="24"/>
              </w:rPr>
            </w:pPr>
          </w:p>
          <w:p w:rsidR="00493B6D" w:rsidRDefault="00352639" w:rsidP="00D1787C">
            <w:pPr>
              <w:bidi w:val="0"/>
              <w:ind w:left="730" w:hanging="730"/>
              <w:jc w:val="both"/>
              <w:rPr>
                <w:rFonts w:ascii="Times New Roman" w:hAnsi="Times New Roman" w:cs="Times New Roman"/>
                <w:sz w:val="24"/>
                <w:szCs w:val="24"/>
              </w:rPr>
            </w:pPr>
            <w:r>
              <w:rPr>
                <w:rFonts w:ascii="Times New Roman" w:hAnsi="Times New Roman" w:cs="Times New Roman"/>
                <w:sz w:val="24"/>
                <w:szCs w:val="24"/>
              </w:rPr>
              <w:t xml:space="preserve">(c)  (1) Notwithstanding the provisions of subsection (a), the Court will not appoint a guardian for an adult person under section 33(a)(4) who </w:t>
            </w:r>
            <w:r w:rsidR="00673508">
              <w:rPr>
                <w:rFonts w:ascii="Times New Roman" w:hAnsi="Times New Roman" w:cs="Times New Roman"/>
                <w:sz w:val="24"/>
                <w:szCs w:val="24"/>
              </w:rPr>
              <w:t xml:space="preserve">has </w:t>
            </w:r>
            <w:r>
              <w:rPr>
                <w:rFonts w:ascii="Times New Roman" w:hAnsi="Times New Roman" w:cs="Times New Roman"/>
                <w:sz w:val="24"/>
                <w:szCs w:val="24"/>
              </w:rPr>
              <w:t>deposited a continuing power of attorney with the Administrator General as stated in subsection (a)(2), unless the conditions for appointment of</w:t>
            </w:r>
            <w:r w:rsidR="00493B6D">
              <w:rPr>
                <w:rFonts w:ascii="Times New Roman" w:hAnsi="Times New Roman" w:cs="Times New Roman"/>
                <w:sz w:val="24"/>
                <w:szCs w:val="24"/>
              </w:rPr>
              <w:t xml:space="preserve"> a</w:t>
            </w:r>
            <w:r w:rsidR="00D1787C">
              <w:rPr>
                <w:rFonts w:ascii="Times New Roman" w:hAnsi="Times New Roman" w:cs="Times New Roman"/>
                <w:sz w:val="24"/>
                <w:szCs w:val="24"/>
              </w:rPr>
              <w:t>n additional</w:t>
            </w:r>
            <w:r w:rsidR="00493B6D">
              <w:rPr>
                <w:rFonts w:ascii="Times New Roman" w:hAnsi="Times New Roman" w:cs="Times New Roman"/>
                <w:sz w:val="24"/>
                <w:szCs w:val="24"/>
              </w:rPr>
              <w:t xml:space="preserve"> guardian to the lawful representative under section 32BB(B) </w:t>
            </w:r>
            <w:r w:rsidR="00D1787C">
              <w:rPr>
                <w:rFonts w:ascii="Times New Roman" w:hAnsi="Times New Roman" w:cs="Times New Roman"/>
                <w:sz w:val="24"/>
                <w:szCs w:val="24"/>
              </w:rPr>
              <w:t xml:space="preserve">are satisfied </w:t>
            </w:r>
            <w:r w:rsidR="00493B6D">
              <w:rPr>
                <w:rFonts w:ascii="Times New Roman" w:hAnsi="Times New Roman" w:cs="Times New Roman"/>
                <w:sz w:val="24"/>
                <w:szCs w:val="24"/>
              </w:rPr>
              <w:t xml:space="preserve">or the power of attorney or appointment thereunder were </w:t>
            </w:r>
            <w:r w:rsidR="00D1787C">
              <w:rPr>
                <w:rFonts w:ascii="Times New Roman" w:hAnsi="Times New Roman" w:cs="Times New Roman"/>
                <w:sz w:val="24"/>
                <w:szCs w:val="24"/>
              </w:rPr>
              <w:t>revoked</w:t>
            </w:r>
            <w:r w:rsidR="00493B6D">
              <w:rPr>
                <w:rFonts w:ascii="Times New Roman" w:hAnsi="Times New Roman" w:cs="Times New Roman"/>
                <w:sz w:val="24"/>
                <w:szCs w:val="24"/>
              </w:rPr>
              <w:t xml:space="preserve"> under section 32CC.</w:t>
            </w:r>
          </w:p>
          <w:p w:rsidR="00493B6D" w:rsidRDefault="00493B6D" w:rsidP="00493B6D">
            <w:pPr>
              <w:bidi w:val="0"/>
              <w:ind w:left="730" w:hanging="730"/>
              <w:jc w:val="both"/>
              <w:rPr>
                <w:rFonts w:ascii="Times New Roman" w:hAnsi="Times New Roman" w:cs="Times New Roman"/>
                <w:sz w:val="24"/>
                <w:szCs w:val="24"/>
              </w:rPr>
            </w:pPr>
          </w:p>
          <w:p w:rsidR="00352639" w:rsidRDefault="00493B6D" w:rsidP="00493B6D">
            <w:pPr>
              <w:bidi w:val="0"/>
              <w:ind w:left="730" w:hanging="730"/>
              <w:jc w:val="both"/>
              <w:rPr>
                <w:rFonts w:ascii="Times New Roman" w:hAnsi="Times New Roman" w:cs="Times New Roman"/>
                <w:sz w:val="24"/>
                <w:szCs w:val="24"/>
              </w:rPr>
            </w:pPr>
            <w:r>
              <w:rPr>
                <w:rFonts w:ascii="Times New Roman" w:hAnsi="Times New Roman" w:cs="Times New Roman"/>
                <w:sz w:val="24"/>
                <w:szCs w:val="24"/>
              </w:rPr>
              <w:t xml:space="preserve">      (2) Where the Court has appointed a guardian for a person as stated in paragraph (1) and such person has deposited preliminary instructions with the Administrator General, the Court will order the guardian appointed to act in accordance with such instructions or to perform them as close</w:t>
            </w:r>
            <w:r w:rsidR="00673508">
              <w:rPr>
                <w:rFonts w:ascii="Times New Roman" w:hAnsi="Times New Roman" w:cs="Times New Roman"/>
                <w:sz w:val="24"/>
                <w:szCs w:val="24"/>
              </w:rPr>
              <w:t>ly</w:t>
            </w:r>
            <w:r>
              <w:rPr>
                <w:rFonts w:ascii="Times New Roman" w:hAnsi="Times New Roman" w:cs="Times New Roman"/>
                <w:sz w:val="24"/>
                <w:szCs w:val="24"/>
              </w:rPr>
              <w:t xml:space="preserve"> as possible to that stated in section 32EE, unless any of the conditions enumerated in subsections (c) to (d) of the above section have been satisfied. </w:t>
            </w:r>
          </w:p>
          <w:p w:rsidR="00493B6D" w:rsidRDefault="00493B6D" w:rsidP="00493B6D">
            <w:pPr>
              <w:bidi w:val="0"/>
              <w:ind w:left="730" w:hanging="730"/>
              <w:jc w:val="both"/>
              <w:rPr>
                <w:rFonts w:ascii="Times New Roman" w:hAnsi="Times New Roman" w:cs="Times New Roman"/>
                <w:sz w:val="24"/>
                <w:szCs w:val="24"/>
              </w:rPr>
            </w:pPr>
          </w:p>
          <w:p w:rsidR="00493B6D" w:rsidRDefault="00493B6D" w:rsidP="00673508">
            <w:pPr>
              <w:bidi w:val="0"/>
              <w:jc w:val="both"/>
              <w:rPr>
                <w:rFonts w:ascii="Times New Roman" w:hAnsi="Times New Roman" w:cs="Times New Roman"/>
                <w:sz w:val="24"/>
                <w:szCs w:val="24"/>
              </w:rPr>
            </w:pPr>
            <w:r>
              <w:rPr>
                <w:rFonts w:ascii="Times New Roman" w:hAnsi="Times New Roman" w:cs="Times New Roman"/>
                <w:sz w:val="24"/>
                <w:szCs w:val="24"/>
              </w:rPr>
              <w:t>(d)  The Court appointing a guardian for an adult</w:t>
            </w:r>
            <w:r w:rsidR="00673508">
              <w:rPr>
                <w:rFonts w:ascii="Times New Roman" w:hAnsi="Times New Roman" w:cs="Times New Roman"/>
                <w:sz w:val="24"/>
                <w:szCs w:val="24"/>
              </w:rPr>
              <w:t xml:space="preserve"> person</w:t>
            </w:r>
            <w:r>
              <w:rPr>
                <w:rFonts w:ascii="Times New Roman" w:hAnsi="Times New Roman" w:cs="Times New Roman"/>
                <w:sz w:val="24"/>
                <w:szCs w:val="24"/>
              </w:rPr>
              <w:t xml:space="preserve"> according to section 33(a)(4) will set forth in its decision one or more of the following matters to be </w:t>
            </w:r>
            <w:r w:rsidR="00673508">
              <w:rPr>
                <w:rFonts w:ascii="Times New Roman" w:hAnsi="Times New Roman" w:cs="Times New Roman"/>
                <w:sz w:val="24"/>
                <w:szCs w:val="24"/>
              </w:rPr>
              <w:t>delivered</w:t>
            </w:r>
            <w:r>
              <w:rPr>
                <w:rFonts w:ascii="Times New Roman" w:hAnsi="Times New Roman" w:cs="Times New Roman"/>
                <w:sz w:val="24"/>
                <w:szCs w:val="24"/>
              </w:rPr>
              <w:t xml:space="preserve"> to the guardian:</w:t>
            </w:r>
          </w:p>
          <w:p w:rsidR="00493B6D" w:rsidRDefault="00493B6D" w:rsidP="00493B6D">
            <w:pPr>
              <w:bidi w:val="0"/>
              <w:jc w:val="both"/>
              <w:rPr>
                <w:rFonts w:ascii="Times New Roman" w:hAnsi="Times New Roman" w:cs="Times New Roman"/>
                <w:sz w:val="24"/>
                <w:szCs w:val="24"/>
              </w:rPr>
            </w:pPr>
          </w:p>
          <w:p w:rsidR="00493B6D" w:rsidRDefault="00493B6D" w:rsidP="00673508">
            <w:pPr>
              <w:bidi w:val="0"/>
              <w:ind w:left="588" w:hanging="588"/>
              <w:jc w:val="both"/>
              <w:rPr>
                <w:rFonts w:ascii="Times New Roman" w:hAnsi="Times New Roman" w:cs="Times New Roman"/>
                <w:sz w:val="24"/>
                <w:szCs w:val="24"/>
              </w:rPr>
            </w:pPr>
            <w:r>
              <w:rPr>
                <w:rFonts w:ascii="Times New Roman" w:hAnsi="Times New Roman" w:cs="Times New Roman"/>
                <w:sz w:val="24"/>
                <w:szCs w:val="24"/>
              </w:rPr>
              <w:t xml:space="preserve">    (1)</w:t>
            </w:r>
            <w:r w:rsidR="00BA3F7B">
              <w:rPr>
                <w:rFonts w:ascii="Times New Roman" w:hAnsi="Times New Roman" w:cs="Times New Roman"/>
                <w:sz w:val="24"/>
                <w:szCs w:val="24"/>
              </w:rPr>
              <w:t xml:space="preserve"> a specific matter of specific matters to be determined by the Court;</w:t>
            </w:r>
          </w:p>
          <w:p w:rsidR="00BA3F7B" w:rsidRDefault="00BA3F7B" w:rsidP="00BA3F7B">
            <w:pPr>
              <w:bidi w:val="0"/>
              <w:ind w:left="730" w:hanging="730"/>
              <w:jc w:val="both"/>
              <w:rPr>
                <w:rFonts w:ascii="Times New Roman" w:hAnsi="Times New Roman" w:cs="Times New Roman"/>
                <w:sz w:val="24"/>
                <w:szCs w:val="24"/>
              </w:rPr>
            </w:pPr>
          </w:p>
          <w:p w:rsidR="00BA3F7B" w:rsidRDefault="00BA3F7B" w:rsidP="00673508">
            <w:pPr>
              <w:bidi w:val="0"/>
              <w:ind w:left="588" w:hanging="588"/>
              <w:jc w:val="both"/>
              <w:rPr>
                <w:rFonts w:ascii="Times New Roman" w:hAnsi="Times New Roman" w:cs="Times New Roman"/>
                <w:sz w:val="24"/>
                <w:szCs w:val="24"/>
              </w:rPr>
            </w:pPr>
            <w:r>
              <w:rPr>
                <w:rFonts w:ascii="Times New Roman" w:hAnsi="Times New Roman" w:cs="Times New Roman"/>
                <w:sz w:val="24"/>
                <w:szCs w:val="24"/>
              </w:rPr>
              <w:t xml:space="preserve">   (2)  medical matters;</w:t>
            </w:r>
          </w:p>
          <w:p w:rsidR="00BA3F7B" w:rsidRDefault="00BA3F7B" w:rsidP="00BA3F7B">
            <w:pPr>
              <w:bidi w:val="0"/>
              <w:ind w:left="730" w:hanging="730"/>
              <w:jc w:val="both"/>
              <w:rPr>
                <w:rFonts w:ascii="Times New Roman" w:hAnsi="Times New Roman" w:cs="Times New Roman"/>
                <w:sz w:val="24"/>
                <w:szCs w:val="24"/>
              </w:rPr>
            </w:pPr>
          </w:p>
          <w:p w:rsidR="00BA3F7B" w:rsidRDefault="00BA3F7B" w:rsidP="00673508">
            <w:pPr>
              <w:bidi w:val="0"/>
              <w:ind w:left="588" w:hanging="588"/>
              <w:jc w:val="both"/>
              <w:rPr>
                <w:rFonts w:ascii="Times New Roman" w:hAnsi="Times New Roman" w:cs="Times New Roman"/>
                <w:sz w:val="24"/>
                <w:szCs w:val="24"/>
              </w:rPr>
            </w:pPr>
            <w:r>
              <w:rPr>
                <w:rFonts w:ascii="Times New Roman" w:hAnsi="Times New Roman" w:cs="Times New Roman"/>
                <w:sz w:val="24"/>
                <w:szCs w:val="24"/>
              </w:rPr>
              <w:t xml:space="preserve">   (3) personal matters;</w:t>
            </w:r>
          </w:p>
          <w:p w:rsidR="00BA3F7B" w:rsidRDefault="00BA3F7B" w:rsidP="00BA3F7B">
            <w:pPr>
              <w:bidi w:val="0"/>
              <w:ind w:left="730" w:hanging="730"/>
              <w:jc w:val="both"/>
              <w:rPr>
                <w:rFonts w:ascii="Times New Roman" w:hAnsi="Times New Roman" w:cs="Times New Roman"/>
                <w:sz w:val="24"/>
                <w:szCs w:val="24"/>
              </w:rPr>
            </w:pPr>
          </w:p>
          <w:p w:rsidR="00BA3F7B" w:rsidRDefault="00BA3F7B" w:rsidP="00673508">
            <w:pPr>
              <w:bidi w:val="0"/>
              <w:ind w:left="588" w:hanging="588"/>
              <w:jc w:val="both"/>
              <w:rPr>
                <w:rFonts w:ascii="Times New Roman" w:hAnsi="Times New Roman" w:cs="Times New Roman"/>
                <w:sz w:val="24"/>
                <w:szCs w:val="24"/>
              </w:rPr>
            </w:pPr>
            <w:r>
              <w:rPr>
                <w:rFonts w:ascii="Times New Roman" w:hAnsi="Times New Roman" w:cs="Times New Roman"/>
                <w:sz w:val="24"/>
                <w:szCs w:val="24"/>
              </w:rPr>
              <w:t xml:space="preserve">   (4) property matters.</w:t>
            </w:r>
          </w:p>
          <w:p w:rsidR="00BA3F7B" w:rsidRDefault="00BA3F7B" w:rsidP="00BA3F7B">
            <w:pPr>
              <w:bidi w:val="0"/>
              <w:ind w:left="730" w:hanging="730"/>
              <w:jc w:val="both"/>
              <w:rPr>
                <w:rFonts w:ascii="Times New Roman" w:hAnsi="Times New Roman" w:cs="Times New Roman"/>
                <w:sz w:val="24"/>
                <w:szCs w:val="24"/>
              </w:rPr>
            </w:pPr>
          </w:p>
          <w:p w:rsidR="00BA3F7B" w:rsidRDefault="00BA3F7B" w:rsidP="00D1787C">
            <w:pPr>
              <w:bidi w:val="0"/>
              <w:ind w:left="21" w:hanging="21"/>
              <w:jc w:val="both"/>
              <w:rPr>
                <w:rFonts w:ascii="Times New Roman" w:hAnsi="Times New Roman" w:cs="Times New Roman"/>
                <w:sz w:val="24"/>
                <w:szCs w:val="24"/>
              </w:rPr>
            </w:pPr>
            <w:r>
              <w:rPr>
                <w:rFonts w:ascii="Times New Roman" w:hAnsi="Times New Roman" w:cs="Times New Roman"/>
                <w:sz w:val="24"/>
                <w:szCs w:val="24"/>
              </w:rPr>
              <w:t xml:space="preserve">(e) When the Court determines the matters to be </w:t>
            </w:r>
            <w:r w:rsidR="00673508">
              <w:rPr>
                <w:rFonts w:ascii="Times New Roman" w:hAnsi="Times New Roman" w:cs="Times New Roman"/>
                <w:sz w:val="24"/>
                <w:szCs w:val="24"/>
              </w:rPr>
              <w:t>delivered</w:t>
            </w:r>
            <w:r>
              <w:rPr>
                <w:rFonts w:ascii="Times New Roman" w:hAnsi="Times New Roman" w:cs="Times New Roman"/>
                <w:sz w:val="24"/>
                <w:szCs w:val="24"/>
              </w:rPr>
              <w:t xml:space="preserve"> to the guardian appointed under this section, the Court shall limit as far as possible the matters to be </w:t>
            </w:r>
            <w:r w:rsidR="00673508">
              <w:rPr>
                <w:rFonts w:ascii="Times New Roman" w:hAnsi="Times New Roman" w:cs="Times New Roman"/>
                <w:sz w:val="24"/>
                <w:szCs w:val="24"/>
              </w:rPr>
              <w:t>delivered</w:t>
            </w:r>
            <w:r>
              <w:rPr>
                <w:rFonts w:ascii="Times New Roman" w:hAnsi="Times New Roman" w:cs="Times New Roman"/>
                <w:sz w:val="24"/>
                <w:szCs w:val="24"/>
              </w:rPr>
              <w:t xml:space="preserve"> to the guardian if it is possible to achieve the purpose for which the </w:t>
            </w:r>
            <w:r>
              <w:rPr>
                <w:rFonts w:ascii="Times New Roman" w:hAnsi="Times New Roman" w:cs="Times New Roman"/>
                <w:sz w:val="24"/>
                <w:szCs w:val="24"/>
              </w:rPr>
              <w:lastRenderedPageBreak/>
              <w:t xml:space="preserve">guardian was appointed and </w:t>
            </w:r>
            <w:r w:rsidR="00D1787C">
              <w:rPr>
                <w:rFonts w:ascii="Times New Roman" w:hAnsi="Times New Roman" w:cs="Times New Roman"/>
                <w:sz w:val="24"/>
                <w:szCs w:val="24"/>
              </w:rPr>
              <w:t>protect</w:t>
            </w:r>
            <w:r>
              <w:rPr>
                <w:rFonts w:ascii="Times New Roman" w:hAnsi="Times New Roman" w:cs="Times New Roman"/>
                <w:sz w:val="24"/>
                <w:szCs w:val="24"/>
              </w:rPr>
              <w:t xml:space="preserve"> the best interests of the person without </w:t>
            </w:r>
            <w:r w:rsidR="00673508">
              <w:rPr>
                <w:rFonts w:ascii="Times New Roman" w:hAnsi="Times New Roman" w:cs="Times New Roman"/>
                <w:sz w:val="24"/>
                <w:szCs w:val="24"/>
              </w:rPr>
              <w:t xml:space="preserve">the determination of </w:t>
            </w:r>
            <w:r>
              <w:rPr>
                <w:rFonts w:ascii="Times New Roman" w:hAnsi="Times New Roman" w:cs="Times New Roman"/>
                <w:sz w:val="24"/>
                <w:szCs w:val="24"/>
              </w:rPr>
              <w:t>additional matters.</w:t>
            </w:r>
          </w:p>
          <w:p w:rsidR="00BA3F7B" w:rsidRDefault="00BA3F7B" w:rsidP="00BA3F7B">
            <w:pPr>
              <w:bidi w:val="0"/>
              <w:ind w:left="21" w:hanging="21"/>
              <w:jc w:val="both"/>
              <w:rPr>
                <w:rFonts w:ascii="Times New Roman" w:hAnsi="Times New Roman" w:cs="Times New Roman"/>
                <w:sz w:val="24"/>
                <w:szCs w:val="24"/>
              </w:rPr>
            </w:pPr>
          </w:p>
          <w:p w:rsidR="00BA3F7B" w:rsidRDefault="00BA3F7B" w:rsidP="00BA3F7B">
            <w:pPr>
              <w:bidi w:val="0"/>
              <w:ind w:left="21" w:hanging="21"/>
              <w:jc w:val="both"/>
              <w:rPr>
                <w:rFonts w:ascii="Times New Roman" w:hAnsi="Times New Roman" w:cs="Times New Roman"/>
                <w:sz w:val="24"/>
                <w:szCs w:val="24"/>
              </w:rPr>
            </w:pPr>
            <w:r>
              <w:rPr>
                <w:rFonts w:ascii="Times New Roman" w:hAnsi="Times New Roman" w:cs="Times New Roman"/>
                <w:sz w:val="24"/>
                <w:szCs w:val="24"/>
              </w:rPr>
              <w:t>(f) When the Court determines the period of appointment of the guardian appointed under this section, it will consider limiting the period if it is possible to achieve the purpose for which the guardian was appointed in a shorter period.</w:t>
            </w:r>
          </w:p>
          <w:p w:rsidR="008F68E0" w:rsidRDefault="008F68E0" w:rsidP="008F68E0">
            <w:pPr>
              <w:bidi w:val="0"/>
              <w:ind w:left="21" w:hanging="21"/>
              <w:jc w:val="both"/>
              <w:rPr>
                <w:rFonts w:ascii="Times New Roman" w:hAnsi="Times New Roman" w:cs="Times New Roman"/>
                <w:sz w:val="24"/>
                <w:szCs w:val="24"/>
              </w:rPr>
            </w:pPr>
          </w:p>
          <w:p w:rsidR="008F68E0" w:rsidRDefault="008F68E0" w:rsidP="00673508">
            <w:pPr>
              <w:bidi w:val="0"/>
              <w:ind w:left="21" w:hanging="21"/>
              <w:jc w:val="both"/>
              <w:rPr>
                <w:rFonts w:ascii="Times New Roman" w:hAnsi="Times New Roman" w:cs="Times New Roman"/>
                <w:sz w:val="24"/>
                <w:szCs w:val="24"/>
              </w:rPr>
            </w:pPr>
            <w:r>
              <w:rPr>
                <w:rFonts w:ascii="Times New Roman" w:hAnsi="Times New Roman" w:cs="Times New Roman"/>
                <w:sz w:val="24"/>
                <w:szCs w:val="24"/>
              </w:rPr>
              <w:t xml:space="preserve">(g) </w:t>
            </w:r>
            <w:r w:rsidR="00673508">
              <w:rPr>
                <w:rFonts w:ascii="Times New Roman" w:hAnsi="Times New Roman" w:cs="Times New Roman"/>
                <w:sz w:val="24"/>
                <w:szCs w:val="24"/>
              </w:rPr>
              <w:t>In the order of appointment t</w:t>
            </w:r>
            <w:r>
              <w:rPr>
                <w:rFonts w:ascii="Times New Roman" w:hAnsi="Times New Roman" w:cs="Times New Roman"/>
                <w:sz w:val="24"/>
                <w:szCs w:val="24"/>
              </w:rPr>
              <w:t>he Court may grant instructions concerning the activity of the guardian and determine conditions and restrictions with respect to such activity.</w:t>
            </w:r>
          </w:p>
          <w:p w:rsidR="008F68E0" w:rsidRDefault="008F68E0" w:rsidP="008F68E0">
            <w:pPr>
              <w:bidi w:val="0"/>
              <w:ind w:left="21" w:hanging="21"/>
              <w:jc w:val="both"/>
              <w:rPr>
                <w:rFonts w:ascii="Times New Roman" w:hAnsi="Times New Roman" w:cs="Times New Roman"/>
                <w:sz w:val="24"/>
                <w:szCs w:val="24"/>
              </w:rPr>
            </w:pPr>
          </w:p>
          <w:p w:rsidR="008F68E0" w:rsidRDefault="008F68E0" w:rsidP="00D1787C">
            <w:pPr>
              <w:bidi w:val="0"/>
              <w:ind w:left="21" w:hanging="21"/>
              <w:jc w:val="both"/>
              <w:rPr>
                <w:rFonts w:ascii="Times New Roman" w:hAnsi="Times New Roman" w:cs="Times New Roman"/>
                <w:sz w:val="24"/>
                <w:szCs w:val="24"/>
              </w:rPr>
            </w:pPr>
            <w:r>
              <w:rPr>
                <w:rFonts w:ascii="Times New Roman" w:hAnsi="Times New Roman" w:cs="Times New Roman"/>
                <w:sz w:val="24"/>
                <w:szCs w:val="24"/>
              </w:rPr>
              <w:t xml:space="preserve">(h) In </w:t>
            </w:r>
            <w:r w:rsidR="00673508">
              <w:rPr>
                <w:rFonts w:ascii="Times New Roman" w:hAnsi="Times New Roman" w:cs="Times New Roman"/>
                <w:sz w:val="24"/>
                <w:szCs w:val="24"/>
              </w:rPr>
              <w:t>its</w:t>
            </w:r>
            <w:r>
              <w:rPr>
                <w:rFonts w:ascii="Times New Roman" w:hAnsi="Times New Roman" w:cs="Times New Roman"/>
                <w:sz w:val="24"/>
                <w:szCs w:val="24"/>
              </w:rPr>
              <w:t xml:space="preserve"> </w:t>
            </w:r>
            <w:r w:rsidR="00673508">
              <w:rPr>
                <w:rFonts w:ascii="Times New Roman" w:hAnsi="Times New Roman" w:cs="Times New Roman"/>
                <w:sz w:val="24"/>
                <w:szCs w:val="24"/>
              </w:rPr>
              <w:t>reasons</w:t>
            </w:r>
            <w:r>
              <w:rPr>
                <w:rFonts w:ascii="Times New Roman" w:hAnsi="Times New Roman" w:cs="Times New Roman"/>
                <w:sz w:val="24"/>
                <w:szCs w:val="24"/>
              </w:rPr>
              <w:t xml:space="preserve"> for the appointment, the Court will refer to the considerations it took into account in the appointment</w:t>
            </w:r>
            <w:r w:rsidR="00673508">
              <w:rPr>
                <w:rFonts w:ascii="Times New Roman" w:hAnsi="Times New Roman" w:cs="Times New Roman"/>
                <w:sz w:val="24"/>
                <w:szCs w:val="24"/>
              </w:rPr>
              <w:t xml:space="preserve"> of the guardian</w:t>
            </w:r>
            <w:r>
              <w:rPr>
                <w:rFonts w:ascii="Times New Roman" w:hAnsi="Times New Roman" w:cs="Times New Roman"/>
                <w:sz w:val="24"/>
                <w:szCs w:val="24"/>
              </w:rPr>
              <w:t xml:space="preserve"> under this section, including with respect to the term of appointment.</w:t>
            </w:r>
          </w:p>
        </w:tc>
      </w:tr>
    </w:tbl>
    <w:p w:rsidR="008F68E0" w:rsidRDefault="007158DF" w:rsidP="008F68E0">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F68E0">
        <w:rPr>
          <w:rFonts w:ascii="Times New Roman" w:hAnsi="Times New Roman" w:cs="Times New Roman"/>
          <w:sz w:val="24"/>
          <w:szCs w:val="24"/>
        </w:rPr>
        <w:t>____________________________________________________________________</w:t>
      </w:r>
    </w:p>
    <w:p w:rsidR="008F68E0" w:rsidRDefault="008F68E0" w:rsidP="008F68E0">
      <w:pPr>
        <w:bidi w:val="0"/>
        <w:spacing w:after="0" w:line="240" w:lineRule="auto"/>
        <w:jc w:val="both"/>
        <w:rPr>
          <w:rFonts w:ascii="Times New Roman" w:hAnsi="Times New Roman" w:cs="Times New Roman"/>
          <w:sz w:val="24"/>
          <w:szCs w:val="24"/>
        </w:rPr>
      </w:pPr>
    </w:p>
    <w:p w:rsidR="008F68E0" w:rsidRPr="007158DF" w:rsidRDefault="008F68E0" w:rsidP="008F68E0">
      <w:pPr>
        <w:bidi w:val="0"/>
        <w:spacing w:after="0" w:line="240" w:lineRule="auto"/>
        <w:jc w:val="both"/>
        <w:rPr>
          <w:rFonts w:ascii="Times New Roman" w:hAnsi="Times New Roman" w:cs="Times New Roman"/>
          <w:sz w:val="24"/>
          <w:szCs w:val="24"/>
        </w:rPr>
      </w:pPr>
    </w:p>
    <w:sectPr w:rsidR="008F68E0" w:rsidRPr="007158DF" w:rsidSect="00B816EC">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D07"/>
    <w:rsid w:val="001A6FD0"/>
    <w:rsid w:val="00226BC3"/>
    <w:rsid w:val="002832A9"/>
    <w:rsid w:val="00352639"/>
    <w:rsid w:val="003E3601"/>
    <w:rsid w:val="003F7A42"/>
    <w:rsid w:val="00421BDA"/>
    <w:rsid w:val="00450FA6"/>
    <w:rsid w:val="00493B6D"/>
    <w:rsid w:val="00527636"/>
    <w:rsid w:val="005F1CF0"/>
    <w:rsid w:val="00673508"/>
    <w:rsid w:val="006A2014"/>
    <w:rsid w:val="006A5735"/>
    <w:rsid w:val="007158DF"/>
    <w:rsid w:val="007355BD"/>
    <w:rsid w:val="00794C66"/>
    <w:rsid w:val="007F1998"/>
    <w:rsid w:val="00887248"/>
    <w:rsid w:val="008F68E0"/>
    <w:rsid w:val="009249A3"/>
    <w:rsid w:val="009857CA"/>
    <w:rsid w:val="009C1503"/>
    <w:rsid w:val="00A52597"/>
    <w:rsid w:val="00A92EF4"/>
    <w:rsid w:val="00A93B4E"/>
    <w:rsid w:val="00B13D81"/>
    <w:rsid w:val="00B816EC"/>
    <w:rsid w:val="00BA3F7B"/>
    <w:rsid w:val="00BF26B3"/>
    <w:rsid w:val="00C17B07"/>
    <w:rsid w:val="00C76BB1"/>
    <w:rsid w:val="00CF27C5"/>
    <w:rsid w:val="00D16D92"/>
    <w:rsid w:val="00D1787C"/>
    <w:rsid w:val="00DE25B5"/>
    <w:rsid w:val="00EF5C11"/>
    <w:rsid w:val="00F07D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36E26-236F-422D-8456-0E7A1FFE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B0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1393</Words>
  <Characters>6966</Characters>
  <Application>Microsoft Office Word</Application>
  <DocSecurity>0</DocSecurity>
  <Lines>58</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gallant</dc:creator>
  <cp:lastModifiedBy>yotamtolub</cp:lastModifiedBy>
  <cp:revision>3</cp:revision>
  <dcterms:created xsi:type="dcterms:W3CDTF">2016-04-04T22:24:00Z</dcterms:created>
  <dcterms:modified xsi:type="dcterms:W3CDTF">2016-04-04T22:30:00Z</dcterms:modified>
</cp:coreProperties>
</file>